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428750" cy="19050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28750" cy="190500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 atteste par la présente avoir visité le 23 février 2024, une Maison Ancienne sis 83 rue du pape Jean XXII 46000 CAHORS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appartenant à Mr&amp; Mme Loubieres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t xml:space="preserve"> </w:t>
      </w:r>
      <w:r>
        <w:rPr>
          <w:color w:val="000000"/>
        </w:rPr>
        <w:t xml:space="preserve">Maison composée d'une habitation principale à l'étage de 80 m² avec terrasse de 18 m² , et d'un appartement T2 au rez de chaussée de 48m² avec cour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En plus , au rez de chaussée ,il y a un débarras et cellier de 26m² , et une cave voutée de 20m² au ssol.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Chauffage central au gaz de ville. Double vitrage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127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30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Rez de chaussée:</w:t>
      </w:r>
    </w:p>
    <w:p>
      <w:pPr>
        <w:pStyle w:val="Détail"/>
        <w:numPr>
          <w:ilvl w:val="0"/>
          <w:numId w:val="4"/>
        </w:numPr>
      </w:pPr>
      <w:r>
        <w:t xml:space="preserve">Appartement T2 de 42 m² ( ch 14m² , salon 14m², kitchenette 4,13m², sdeauwc 3,00m², placard 2,58m² , couloir 3,74)</w:t>
      </w:r>
    </w:p>
    <w:p>
      <w:pPr>
        <w:pStyle w:val="Détail"/>
        <w:numPr>
          <w:ilvl w:val="0"/>
          <w:numId w:val="4"/>
        </w:numPr>
      </w:pPr>
      <w:r>
        <w:t xml:space="preserve">Cellier 26m²</w:t>
      </w:r>
    </w:p>
    <w:p>
      <w:pPr>
        <w:pStyle w:val="Détail"/>
        <w:numPr>
          <w:ilvl w:val="0"/>
          <w:numId w:val="4"/>
        </w:numPr>
      </w:pPr>
      <w:r>
        <w:t xml:space="preserve">Chaufferie dans cellier</w:t>
      </w:r>
    </w:p>
    <w:p>
      <w:pPr>
        <w:pStyle w:val="Détail"/>
        <w:numPr>
          <w:ilvl w:val="0"/>
          <w:numId w:val="4"/>
        </w:numPr>
      </w:pPr>
      <w:r>
        <w:t xml:space="preserve">Hall d'entrée 5m²</w:t>
      </w:r>
    </w:p>
    <w:p>
      <w:pPr>
        <w:pStyle w:val="Détail"/>
        <w:numPr>
          <w:ilvl w:val="0"/>
          <w:numId w:val="4"/>
        </w:numPr>
      </w:pPr>
      <w:r>
        <w:t xml:space="preserve">Terrasse 30m²</w:t>
      </w:r>
    </w:p>
    <w:p>
      <w:pPr>
        <w:pStyle w:val="Détail"/>
        <w:numPr>
          <w:ilvl w:val="0"/>
          <w:numId w:val="4"/>
        </w:numPr>
      </w:pPr>
      <w:r>
        <w:t xml:space="preserve">2 WC dont un dans salle d'eau</w:t>
      </w:r>
    </w:p>
    <w:p>
      <w:pPr>
        <w:pStyle w:val="Type de détail"/>
        <w:numPr>
          <w:ilvl w:val="0"/>
          <w:numId w:val="3"/>
        </w:numPr>
      </w:pPr>
      <w:r>
        <w:t xml:space="preserve">1er étage:</w:t>
      </w:r>
    </w:p>
    <w:p>
      <w:pPr>
        <w:pStyle w:val="Détail"/>
        <w:numPr>
          <w:ilvl w:val="0"/>
          <w:numId w:val="4"/>
        </w:numPr>
      </w:pPr>
      <w:r>
        <w:t xml:space="preserve">3 Chambres 9,12/11,10/12,58m²</w:t>
      </w:r>
    </w:p>
    <w:p>
      <w:pPr>
        <w:pStyle w:val="Détail"/>
        <w:numPr>
          <w:ilvl w:val="0"/>
          <w:numId w:val="4"/>
        </w:numPr>
      </w:pPr>
      <w:r>
        <w:t xml:space="preserve">Couloir 6,8m²</w:t>
      </w:r>
    </w:p>
    <w:p>
      <w:pPr>
        <w:pStyle w:val="Détail"/>
        <w:numPr>
          <w:ilvl w:val="0"/>
          <w:numId w:val="4"/>
        </w:numPr>
      </w:pPr>
      <w:r>
        <w:t xml:space="preserve">Salle de bains 5,91m²</w:t>
      </w:r>
    </w:p>
    <w:p>
      <w:pPr>
        <w:pStyle w:val="Détail"/>
        <w:numPr>
          <w:ilvl w:val="0"/>
          <w:numId w:val="4"/>
        </w:numPr>
      </w:pPr>
      <w:r>
        <w:t xml:space="preserve">Séjour avec cuisine ouverte 32m²</w:t>
      </w:r>
    </w:p>
    <w:p>
      <w:pPr>
        <w:pStyle w:val="Détail"/>
        <w:numPr>
          <w:ilvl w:val="0"/>
          <w:numId w:val="4"/>
        </w:numPr>
      </w:pPr>
      <w:r>
        <w:t xml:space="preserve">Terrasse 18m²</w:t>
      </w:r>
    </w:p>
    <w:p>
      <w:pPr>
        <w:pStyle w:val="Détail"/>
        <w:numPr>
          <w:ilvl w:val="0"/>
          <w:numId w:val="4"/>
        </w:numPr>
      </w:pPr>
      <w:r>
        <w:t xml:space="preserve">WC 1m²</w:t>
      </w:r>
    </w:p>
    <w:p>
      <w:pPr>
        <w:pStyle w:val="Type de détail"/>
        <w:numPr>
          <w:ilvl w:val="0"/>
          <w:numId w:val="3"/>
        </w:numPr>
      </w:pPr>
      <w:r>
        <w:t xml:space="preserve">DPE:</w:t>
      </w:r>
    </w:p>
    <w:p>
      <w:pPr>
        <w:pStyle w:val="Détail"/>
        <w:numPr>
          <w:ilvl w:val="0"/>
          <w:numId w:val="4"/>
        </w:numPr>
      </w:pPr>
      <w:r>
        <w:t xml:space="preserve">Consommation énergétique en énergie primaire</w:t>
      </w:r>
    </w:p>
    <w:p>
      <w:pPr>
        <w:pStyle w:val="Détail"/>
        <w:numPr>
          <w:ilvl w:val="0"/>
          <w:numId w:val="4"/>
        </w:numPr>
      </w:pPr>
      <w:r>
        <w:t xml:space="preserve">Emission de gaz à effet de serre</w:t>
      </w:r>
    </w:p>
    <w:p>
      <w:pPr>
        <w:pStyle w:val="Type de détail"/>
        <w:numPr>
          <w:ilvl w:val="0"/>
          <w:numId w:val="3"/>
        </w:numPr>
      </w:pPr>
      <w:r>
        <w:t xml:space="preserve">Chauffage:</w:t>
      </w:r>
    </w:p>
    <w:p>
      <w:pPr>
        <w:pStyle w:val="Détail"/>
        <w:numPr>
          <w:ilvl w:val="0"/>
          <w:numId w:val="4"/>
        </w:numPr>
      </w:pPr>
      <w:r>
        <w:t xml:space="preserve">CC Gaz</w:t>
      </w:r>
    </w:p>
    <w:p>
      <w:pPr>
        <w:pStyle w:val="Type de détail"/>
        <w:numPr>
          <w:ilvl w:val="0"/>
          <w:numId w:val="3"/>
        </w:numPr>
      </w:pPr>
      <w:r>
        <w:t xml:space="preserve">Fenêtres:</w:t>
      </w:r>
    </w:p>
    <w:p>
      <w:pPr>
        <w:pStyle w:val="Détail"/>
        <w:numPr>
          <w:ilvl w:val="0"/>
          <w:numId w:val="4"/>
        </w:numPr>
      </w:pPr>
      <w:r>
        <w:t xml:space="preserve">Double vitrage</w:t>
      </w:r>
    </w:p>
    <w:p>
      <w:pPr>
        <w:pStyle w:val="Détail"/>
        <w:numPr>
          <w:ilvl w:val="0"/>
          <w:numId w:val="4"/>
        </w:numPr>
      </w:pPr>
      <w:r>
        <w:t xml:space="preserve">PVC</w:t>
      </w:r>
    </w:p>
    <w:p>
      <w:pPr>
        <w:pStyle w:val="Type de détail"/>
        <w:numPr>
          <w:ilvl w:val="0"/>
          <w:numId w:val="3"/>
        </w:numPr>
      </w:pPr>
      <w:r>
        <w:t xml:space="preserve">Sous Sol:</w:t>
      </w:r>
    </w:p>
    <w:p>
      <w:pPr>
        <w:pStyle w:val="Détail"/>
        <w:numPr>
          <w:ilvl w:val="0"/>
          <w:numId w:val="4"/>
        </w:numPr>
      </w:pPr>
      <w:r>
        <w:t xml:space="preserve">Cave 20m²</w:t>
      </w:r>
    </w:p>
    <w:p>
      <w:pPr>
        <w:pStyle w:val="Type de détail"/>
        <w:numPr>
          <w:ilvl w:val="0"/>
          <w:numId w:val="3"/>
        </w:numPr>
      </w:pPr>
      <w:r>
        <w:t xml:space="preserve">Toiture:</w:t>
      </w:r>
    </w:p>
    <w:p>
      <w:pPr>
        <w:pStyle w:val="Détail"/>
        <w:numPr>
          <w:ilvl w:val="0"/>
          <w:numId w:val="4"/>
        </w:numPr>
      </w:pPr>
      <w: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140 000 €</w:t>
      </w:r>
      <w:r>
        <w:rPr>
          <w:sz w:val="24"/>
        </w:rPr>
        <w:t xml:space="preserve"> (</w:t>
      </w:r>
      <w:r>
        <w:rPr>
          <w:b w:val="on"/>
          <w:sz w:val="24"/>
        </w:rPr>
        <w:t xml:space="preserve">CENT QUARANTE MILLE EUROS</w:t>
      </w:r>
      <w:r>
        <w:rPr>
          <w:sz w:val="24"/>
        </w:rPr>
        <w:t xml:space="preserve">) et </w:t>
      </w:r>
      <w:r>
        <w:rPr>
          <w:b w:val="on"/>
          <w:sz w:val="24"/>
        </w:rPr>
        <w:t xml:space="preserve">140 000 €</w:t>
      </w:r>
      <w:r>
        <w:rPr>
          <w:sz w:val="24"/>
        </w:rPr>
        <w:t xml:space="preserve"> (</w:t>
      </w:r>
      <w:r>
        <w:rPr>
          <w:b w:val="on"/>
          <w:sz w:val="24"/>
        </w:rPr>
        <w:t xml:space="preserve">CENT QUARANTE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23 février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