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585595" cy="1447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85595" cy="144780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09 février 2024, un(e) Maison Ancienne sis 158 rue saint Georges 46000 CAHORS appartenant à Mr GLEYAL jacques</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Maison Cahors  d'environ 124 m² de surface habitable divisée en 2 appartements - T3 de 57 m2 loi carrez, avec cave garage et jardin et une cabane, loué en meublé 350 € - un appartement T4 de 67 m2 loi carrez avec cave et jardin, actuellement loué libre 480 €. Tout à l'égout. Fenêtres pvc double vitrage. Section CI Parcelles 242-347-Les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 Situation du bien:</w:t>
      </w:r>
      <w:r>
        <w:rPr>
          <w:sz w:val="24"/>
        </w:rPr>
        <w:t xml:space="preserve"> Centre-Ville </w:t>
      </w:r>
      <w:r>
        <w:rPr>
          <w:b w:val="on"/>
          <w:sz w:val="24"/>
        </w:rPr>
        <w:t xml:space="preserve">Rez de chaussée:</w:t>
      </w:r>
      <w:r>
        <w:rPr>
          <w:sz w:val="24"/>
        </w:rPr>
        <w:t xml:space="preserve"> 2 Caves Garage </w:t>
      </w:r>
      <w:r>
        <w:rPr>
          <w:b w:val="on"/>
          <w:sz w:val="24"/>
        </w:rPr>
        <w:t xml:space="preserve">1er étage</w:t>
      </w:r>
      <w:r>
        <w:rPr>
          <w:sz w:val="24"/>
        </w:rPr>
        <w:t xml:space="preserve">: Appartement 57 m²</w:t>
      </w:r>
      <w:r>
        <w:rPr>
          <w:b w:val="on"/>
          <w:sz w:val="24"/>
        </w:rPr>
        <w:t xml:space="preserve"> 2ème étage: </w:t>
      </w:r>
      <w:r>
        <w:rPr>
          <w:sz w:val="24"/>
        </w:rPr>
        <w:t xml:space="preserve">Appartement 67 m² </w:t>
      </w:r>
      <w:r>
        <w:rPr>
          <w:b w:val="on"/>
          <w:sz w:val="24"/>
        </w:rPr>
        <w:t xml:space="preserve">Chauffage:</w:t>
      </w:r>
      <w:r>
        <w:rPr>
          <w:sz w:val="24"/>
        </w:rPr>
        <w:t xml:space="preserve"> gaz de ville </w:t>
      </w:r>
      <w:r>
        <w:rPr>
          <w:b w:val="on"/>
          <w:sz w:val="24"/>
        </w:rPr>
        <w:t xml:space="preserve">Toiture: </w:t>
      </w:r>
      <w:r>
        <w:rPr>
          <w:sz w:val="24"/>
        </w:rPr>
        <w:t xml:space="preserve">Tuiles </w:t>
      </w:r>
      <w:r>
        <w:rPr>
          <w:b w:val="on"/>
          <w:sz w:val="24"/>
        </w:rPr>
        <w:t xml:space="preserve">Equipements divers</w:t>
      </w:r>
      <w:r>
        <w:rPr>
          <w:sz w:val="24"/>
        </w:rPr>
        <w:t xml:space="preserve">: Tout à l'égout  </w:t>
      </w:r>
      <w:r>
        <w:rPr>
          <w:b w:val="on"/>
          <w:sz w:val="24"/>
        </w:rPr>
        <w:t xml:space="preserve">Services:</w:t>
      </w:r>
      <w:r>
        <w:rPr>
          <w:sz w:val="24"/>
        </w:rPr>
        <w:t xml:space="preserve"> Commerces école Gare Hôpital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ces biens. </w:t>
      </w:r>
      <w:r>
        <w:rPr>
          <w:sz w:val="24"/>
          <w:u w:val="single"/>
        </w:rPr>
        <w:t xml:space="preserve">Appartement T3</w:t>
      </w:r>
      <w:r>
        <w:rPr>
          <w:sz w:val="24"/>
        </w:rPr>
        <w:t xml:space="preserve"> </w:t>
      </w:r>
      <w:r>
        <w:rPr>
          <w:b w:val="on"/>
          <w:sz w:val="24"/>
        </w:rPr>
        <w:t xml:space="preserve">72.000 €</w:t>
      </w:r>
      <w:r>
        <w:rPr>
          <w:sz w:val="24"/>
        </w:rPr>
        <w:t xml:space="preserve"> (</w:t>
      </w:r>
      <w:r>
        <w:rPr>
          <w:b w:val="on"/>
          <w:sz w:val="24"/>
        </w:rPr>
        <w:t xml:space="preserve">SOIXANTE DOUZE MILLE EUROS</w:t>
      </w:r>
      <w:r>
        <w:rPr>
          <w:sz w:val="24"/>
        </w:rPr>
        <w:t xml:space="preserve">). </w:t>
      </w:r>
      <w:r>
        <w:rPr>
          <w:sz w:val="24"/>
          <w:u w:val="single"/>
        </w:rPr>
        <w:t xml:space="preserve">Appartement T4</w:t>
      </w:r>
      <w:r>
        <w:rPr>
          <w:sz w:val="24"/>
        </w:rPr>
        <w:t xml:space="preserve"> </w:t>
      </w:r>
      <w:r>
        <w:rPr>
          <w:b w:val="on"/>
          <w:sz w:val="24"/>
        </w:rPr>
        <w:t xml:space="preserve">78.000 €</w:t>
      </w:r>
      <w:r>
        <w:rPr>
          <w:sz w:val="24"/>
        </w:rPr>
        <w:t xml:space="preserve"> (</w:t>
      </w:r>
      <w:r>
        <w:rPr>
          <w:b w:val="on"/>
          <w:sz w:val="24"/>
        </w:rPr>
        <w:t xml:space="preserve">SOIXANTE DIX HUIT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14 mars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