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r>
        <w:drawing>
          <wp:inline distT="0" distB="0" distL="0" distR="0">
            <wp:extent cx="1728470" cy="1447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28470" cy="144780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01 février 2024, un(e) Maison Ancienne sis 21 rue Pellegry 46000 CAHORS appartenant à LOT HABITAT en présence de Mme MONCLIN Coralie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Résidence Pélegri (Triplex individuel) 1 logement T3 en triplex d'environ 64 m²de surface  habitable.Les informations sur les risques auquel ce bien est exposé sont disponibles sur le site Géorisques </w:t>
      </w:r>
      <w:r>
        <w:rPr>
          <w:color w:val="0000FF"/>
          <w:u w:val="single"/>
        </w:rPr>
        <w:t xml:space="preserve">www.georisques.gouv.fr</w:t>
      </w:r>
      <w:r>
        <w:t xml:space="preserve"> Section CDParcelle n°118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Situation du bien: Centre</w:t>
      </w:r>
      <w:r>
        <w:rPr>
          <w:sz w:val="24"/>
        </w:rPr>
        <w:t xml:space="preserve">-Ville</w:t>
      </w:r>
      <w:r>
        <w:rPr>
          <w:b w:val="on"/>
          <w:sz w:val="24"/>
        </w:rPr>
        <w:t xml:space="preserve"> Rez de chaussée: </w:t>
      </w:r>
      <w:r>
        <w:rPr>
          <w:sz w:val="24"/>
        </w:rPr>
        <w:t xml:space="preserve">Cuisine 6,91 m² Hall d'entrée 3,37 m² Salon 13,50 m² </w:t>
      </w:r>
      <w:r>
        <w:rPr>
          <w:b w:val="on"/>
          <w:sz w:val="24"/>
        </w:rPr>
        <w:t xml:space="preserve">1er étage:</w:t>
      </w:r>
      <w:r>
        <w:rPr>
          <w:sz w:val="24"/>
        </w:rPr>
        <w:t xml:space="preserve"> Chambre 13,74 m² Couloir 3,32 m² Salle d'eau 4,34 m² wc34 m² </w:t>
      </w:r>
      <w:r>
        <w:rPr>
          <w:b w:val="on"/>
          <w:sz w:val="24"/>
        </w:rPr>
        <w:t xml:space="preserve">2ème étage: </w:t>
      </w:r>
      <w:r>
        <w:rPr>
          <w:sz w:val="24"/>
        </w:rPr>
        <w:t xml:space="preserve">Chambre 14,71 m² </w:t>
      </w:r>
      <w:r>
        <w:rPr>
          <w:b w:val="on"/>
          <w:sz w:val="24"/>
        </w:rPr>
        <w:t xml:space="preserve">Chauffage: </w:t>
      </w:r>
      <w:r>
        <w:rPr>
          <w:sz w:val="24"/>
        </w:rPr>
        <w:t xml:space="preserve">CC Gaz </w:t>
      </w:r>
      <w:r>
        <w:rPr>
          <w:b w:val="on"/>
          <w:sz w:val="24"/>
        </w:rPr>
        <w:t xml:space="preserve">Equipements divers:</w:t>
      </w:r>
      <w:r>
        <w:rPr>
          <w:sz w:val="24"/>
        </w:rPr>
        <w:t xml:space="preserve">Tout à l'égout Gaz de ville </w:t>
      </w:r>
      <w:r>
        <w:rPr>
          <w:b w:val="on"/>
          <w:sz w:val="24"/>
        </w:rPr>
        <w:t xml:space="preserve">Fenêtres</w:t>
      </w:r>
      <w:r>
        <w:rPr>
          <w:sz w:val="24"/>
        </w:rPr>
        <w:t xml:space="preserve">: Double vitrage 1980 PVC</w:t>
      </w:r>
      <w:r>
        <w:rPr>
          <w:b w:val="on"/>
          <w:sz w:val="24"/>
        </w:rPr>
        <w:t xml:space="preserve">Toiture: </w:t>
      </w:r>
      <w:r>
        <w:rPr>
          <w:sz w:val="24"/>
        </w:rPr>
        <w:t xml:space="preserve">Tuiles </w:t>
      </w:r>
      <w:r>
        <w:rPr>
          <w:b w:val="on"/>
          <w:sz w:val="24"/>
        </w:rPr>
        <w:t xml:space="preserve">Services:</w:t>
      </w:r>
      <w:r>
        <w:rPr>
          <w:sz w:val="24"/>
        </w:rPr>
        <w:t xml:space="preserve"> Commerces Ecole Gare Hôpital Internet / ADSL </w:t>
      </w:r>
      <w:r>
        <w:rPr>
          <w:b w:val="on"/>
          <w:sz w:val="24"/>
        </w:rPr>
        <w:t xml:space="preserve">Secteur</w:t>
      </w:r>
      <w:r>
        <w:rPr>
          <w:sz w:val="24"/>
        </w:rPr>
        <w:t xml:space="preserve"> Sauvegardé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40.000 €</w:t>
      </w:r>
      <w:r>
        <w:rPr>
          <w:sz w:val="24"/>
        </w:rPr>
        <w:t xml:space="preserve"> (</w:t>
      </w:r>
      <w:r>
        <w:rPr>
          <w:b w:val="on"/>
          <w:sz w:val="24"/>
        </w:rPr>
        <w:t xml:space="preserve">QUARANTE MILLE EURO</w:t>
      </w:r>
      <w:r>
        <w:rPr>
          <w:sz w:val="24"/>
        </w:rPr>
        <w:t xml:space="preserve">) et </w:t>
      </w:r>
      <w:r>
        <w:rPr>
          <w:b w:val="on"/>
          <w:sz w:val="24"/>
        </w:rPr>
        <w:t xml:space="preserve">45.000 €</w:t>
      </w:r>
      <w:r>
        <w:rPr>
          <w:sz w:val="24"/>
        </w:rPr>
        <w:t xml:space="preserve"> (</w:t>
      </w:r>
      <w:r>
        <w:rPr>
          <w:b w:val="on"/>
          <w:sz w:val="24"/>
        </w:rPr>
        <w:t xml:space="preserve">QUARANTE CINQ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