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widowControl w:val="on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Elisabeth ESPITALIE</w:t>
              <w:br w:type="textWrapping"/>
            </w:r>
            <w:r>
              <w:rPr>
                <w:sz w:val="22"/>
              </w:rPr>
              <w:t xml:space="preserve">rue Joachim du Bellay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0670608385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Email : elisabeth.espitalie46@gmail.com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25064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10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widowControl w:val="on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widowControl w:val="on"/>
        <w:jc w:val="center"/>
        <w:rPr>
          <w:sz w:val="14"/>
        </w:rPr>
      </w:pP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widowControl w:val="on"/>
        <w:rPr>
          <w:sz w:val="20"/>
        </w:rPr>
      </w:pPr>
      <w:r>
        <w:rPr>
          <w:sz w:val="20"/>
        </w:rPr>
        <w:t xml:space="preserve">Budget : De 50000 à 300000 - Type de bien : Appartement, Maison Ancienne, Maison Contemporaine - Secteur ou code postal : CAHORS 46000</w:t>
      </w:r>
    </w:p>
    <w:p>
      <w:pPr>
        <w:pStyle w:val="[Normal]"/>
        <w:widowControl w:val="on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widowControl w:val="on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widowControl w:val="on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 rue Charles de Freycinet</w:t>
            </w:r>
          </w:p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262 000 € honoraires d'agence inclus</w:t>
            </w:r>
          </w:p>
        </w:tc>
      </w:tr>
    </w:tbl>
    <w:p>
      <w:pPr>
        <w:pStyle w:val="[Normal]"/>
        <w:widowControl w:val="on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widowControl w:val="on"/>
        <w:rPr>
          <w:b w:val="on"/>
          <w:sz w:val="22"/>
        </w:rPr>
      </w:pPr>
      <w:r>
        <w:rPr>
          <w:b w:val="on"/>
          <w:sz w:val="22"/>
        </w:rPr>
        <w:t xml:space="preserve">A CAHORS, le 10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</w:p>
          <w:p>
            <w:pPr>
              <w:pStyle w:val="[Normal]"/>
              <w:widowControl w:val="on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Elisabeth ESPITALIE</w:t>
            </w:r>
          </w:p>
        </w:tc>
      </w:tr>
    </w:tbl>
    <w:p>
      <w:pPr>
        <w:pStyle w:val="[Normal]"/>
        <w:widowControl w:val="on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5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5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