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6 847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13/11/2023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77 rue du Camp des Monges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Cahors, proche du centre-ville, dans un quartier calme, maison d'environ 187 m² habitables sur un terrain arboré et clos de 1200m² avec dépendances. Rez-de-chaussée : une entrée avec placard, une pièce à vivre avec cheminée, cuisine aménagée.1er étage : 3 chambres, salle de bains, wc, une terrasse donnant accès à une dépendance de près de 50m² pouvant être aménagée en appartement. 2 ème étage : bureau, couloir, salle de jeux à finir d’aménager. Rez-de-jardin : garage (67 m²) avec appentis, chaufferie, buanderie, cave.2 garages indépendants. Les informations sur les risques auxquels ce bien est exposé sont disponibles sur le site Géorisques : www.georisques.gouv.fr.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Madame LAUTERIE Sylvie</w:t>
            </w:r>
          </w:p>
          <w:p>
            <w:pPr>
              <w:pStyle w:val="[Normal]"/>
              <w:jc w:val="center"/>
            </w:pPr>
            <w:r>
              <w:t xml:space="preserve">190 route de fresse </w:t>
            </w:r>
          </w:p>
          <w:p>
            <w:pPr>
              <w:pStyle w:val="[Normal]"/>
              <w:jc w:val="center"/>
            </w:pPr>
            <w:r>
              <w:t xml:space="preserve">46150 SAINT-MEDARD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260 000 € (DEUX CENT SOIXANTE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16 900 € (SEIZE MILLE NEUF CENTS EUROS) TVA comprise,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2 février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