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20 mn de Cahors , dans un bourg avec commerces et service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Propriété comprenant une maison d'habitation en pierre sur deux niveaux :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DC: 2 pieces dont une voutée de 44 m² 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AGE : 4 ch et pieces a vivre pour 122m² de surface habitable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PENDANCES : une belle grange en pierre de 100 m² au sol + auvent de 60 m²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errain clos de 5771 m² constructible chauffage central au fuel 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26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9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 77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9/01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595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51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