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hyper centre, maison développant environ 140 m² de surface habitable composée au rez-de-chaussée d'un garage, d'une chaufferie, d'une entrée, d'une cave et d'une chambre. Au 1er étage : d'un séjour avec cheminée ouverte et accès à la terrasse et balcon, d'une cuisine avec accès à une terrasse, d'une salle à manger, d'une chambre, d'un wc, d'une buanderie. Au 2ème étage : de 3 chambres dont une avec balcon et une avec climatisation, d'une salle de bains avec wc, d'un grenier. Chauffage central au gaz de ville. Fenêtres double vitrage et volets roulants électriques.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250 040 €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235 000 €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28/07/2023,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2 377,00 €,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3 217,00 €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