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w:t>
      </w: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Marcel CAR, gérant de la Sarl Quercy Transactions, 3, place Jean-Jacques Chapou, 46000 CAHORS (Lot), atteste par la présente avoir visité le 09 janvier 2024, un(e) Maison  sis 256 Bis avenue maryse Bastié 46000 CAHORS appartenant à la SCI DUAIRE </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Cahors zone commerciale la croix de fer- Laberaudie, mise en location d'environ 300 m² de bureaux tout neuf. Le prix de location se situe environ ente 11 euros et 12 euros le m². Les informations sur les risques auquel ce bien est exposé sont disponibles sur le site Géorisques </w:t>
      </w:r>
      <w:r>
        <w:rPr>
          <w:color w:val="0000FF"/>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et des locations moyennes réalisées à ce jour sur ce secteur et sous réserve du résultat favorable des expertises et de l'assainissement.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16 janvier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8"/>
      <w:footerReference w:type="default" r:id="rId00009"/>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