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Mme MOUSSET Paul et Evelyne - 64 rue Ronde - COURS - 46090 BELLEFONT LA RAUZE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CA6858 - 4 rue des Soubirous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centre ville, proche toutes commodités à pied (commerces, écoles, bus), maison de ville de caractère comprenant au rez-de-chaussée un salon avec cheminée ouverte, une salle à manger, une cuisine indépendante aménagée et équipée (plaque induction, hotte, four, frigo), un wc avec lave-mains. Au 1er étage : une grande chambre d'environ 24m² et une salle d'eau avec wc refaits. Au 2ème étage : 2 chambres 10m² et 24m² avec placards et lavabo. Au 3ème étage : un bureau et une grande chambre. En sous-sol : une jolie cave voutée et chaufferie.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sz w:val="22"/>
        </w:rPr>
      </w:pPr>
      <w:r>
        <w:rPr>
          <w:b w:val="on"/>
          <w:u w:val="single"/>
        </w:rPr>
        <w:t xml:space="preserve">APPARTENANT à</w:t>
      </w:r>
      <w:r>
        <w:rPr>
          <w:b w:val="on"/>
        </w:rPr>
        <w:t xml:space="preserve"> : </w:t>
      </w:r>
      <w:r>
        <w:rPr>
          <w:sz w:val="22"/>
        </w:rPr>
        <w:t xml:space="preserve">Monsieur et Madame LEVILLY</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160.000€ (CENT SOIXANTE MILLE EUROS) NET VENDEUR + 11.000€ (ONZE MILLE EUROS) d'honoraires d'agence à charge acquéreurs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29 décembre 2023 pour la réponse de Monsieur et Madame LEVILLY. Nous déclarons être informés qu'en cas d'accord de Monsieur et Madame LEVILLY, nous serons tenus de régulariser le compromis de vente au plus tard le 15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22 décembre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171.000 € (CENT SOIXANTE ONZE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160.000€ (Cent Soixante mille euros)</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