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428750"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17 novembre 2023, un(e) Appartement sis 51 rue lestieu 46000 CAHORS appartenant à Mme GUICHARD Marie- Thérése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centre-ville appartement au 2éme étage d'environ 70 m² loué 600 €+ 80 € de charge. Entrée, cuisine, 2 chambres salle à manger. Chauffage central gaz. Fenêtres bois double vitrage. Tout à l'égout.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4"/>
              </w:rPr>
            </w:pPr>
            <w:r>
              <w:rPr>
                <w:b w:val="on"/>
                <w:color w:val="FFFFFF"/>
                <w:sz w:val="24"/>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sz w:val="24"/>
        </w:rPr>
        <w:t xml:space="preserve"> </w:t>
      </w:r>
      <w:r>
        <w:rPr>
          <w:b w:val="on"/>
          <w:sz w:val="24"/>
        </w:rPr>
        <w:t xml:space="preserve">Situation du bien: </w:t>
      </w:r>
      <w:r>
        <w:rPr>
          <w:sz w:val="24"/>
        </w:rPr>
        <w:t xml:space="preserve">Centre-Ville 2ème étage: Balcon 9,73 m²2 Chambres 11,59 - 19,66 - m² Couloir 4,85 m² Cuisine 8,21 m² Salle à manger 17,98 m²Salle d'eau 5,77 m² </w:t>
      </w:r>
      <w:r>
        <w:rPr>
          <w:b w:val="on"/>
          <w:sz w:val="24"/>
        </w:rPr>
        <w:t xml:space="preserve">Chauffage: </w:t>
      </w:r>
      <w:r>
        <w:rPr>
          <w:sz w:val="24"/>
        </w:rPr>
        <w:t xml:space="preserve">CC Gaz</w:t>
      </w:r>
      <w:r>
        <w:rPr>
          <w:b w:val="on"/>
          <w:sz w:val="24"/>
        </w:rPr>
        <w:t xml:space="preserve"> Equipements divers: </w:t>
      </w:r>
      <w:r>
        <w:rPr>
          <w:sz w:val="24"/>
        </w:rPr>
        <w:t xml:space="preserve">Tout à l'égout Gaz de ville </w:t>
      </w:r>
      <w:r>
        <w:rPr>
          <w:b w:val="on"/>
          <w:sz w:val="24"/>
        </w:rPr>
        <w:t xml:space="preserve">Fenêtres: </w:t>
      </w:r>
      <w:r>
        <w:rPr>
          <w:sz w:val="24"/>
        </w:rPr>
        <w:t xml:space="preserve">Bois Double vitrage</w:t>
      </w:r>
      <w:r>
        <w:rPr>
          <w:b w:val="on"/>
          <w:sz w:val="24"/>
        </w:rPr>
        <w:t xml:space="preserve"> Volets </w:t>
      </w:r>
      <w:r>
        <w:rPr>
          <w:sz w:val="24"/>
        </w:rPr>
        <w:t xml:space="preserve">bois</w:t>
      </w:r>
      <w:r>
        <w:rPr>
          <w:b w:val="on"/>
          <w:sz w:val="24"/>
        </w:rPr>
        <w:t xml:space="preserve">  Secteur Sauvegardé Toiture: </w:t>
      </w:r>
      <w:r>
        <w:rPr>
          <w:sz w:val="24"/>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75 000 €</w:t>
      </w:r>
      <w:r>
        <w:rPr>
          <w:sz w:val="24"/>
        </w:rPr>
        <w:t xml:space="preserve"> (</w:t>
      </w:r>
      <w:r>
        <w:rPr>
          <w:b w:val="on"/>
          <w:sz w:val="24"/>
        </w:rPr>
        <w:t xml:space="preserve">SOIXANTE-QUINZE MILLE EUROS</w:t>
      </w:r>
      <w:r>
        <w:rPr>
          <w:sz w:val="24"/>
        </w:rPr>
        <w:t xml:space="preserve">) et </w:t>
      </w:r>
      <w:r>
        <w:rPr>
          <w:b w:val="on"/>
          <w:sz w:val="24"/>
        </w:rPr>
        <w:t xml:space="preserve">80 000 €</w:t>
      </w:r>
      <w:r>
        <w:rPr>
          <w:sz w:val="24"/>
        </w:rPr>
        <w:t xml:space="preserve"> (</w:t>
      </w:r>
      <w:r>
        <w:rPr>
          <w:b w:val="on"/>
          <w:sz w:val="24"/>
        </w:rPr>
        <w:t xml:space="preserve">QUATRE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