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428750" cy="19050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28750" cy="190500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4"/>
        </w:rPr>
        <w:t xml:space="preserve">Je soussigné, Rémi RAZES,  de la Sarl Quercy Transactions, 3, place Jean-Jacques Chapou, 46000 CAHORS, atteste par la présente avoir visité le 20 novembre 2023, une partie d' Immeuble composée de trois plateaux en 1er / 2ème / 3ème étage sis:</w:t>
      </w:r>
      <w:r>
        <w:rPr>
          <w:b w:val="on"/>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b w:val="on"/>
          <w:sz w:val="24"/>
        </w:rPr>
        <w:t xml:space="preserve">53 place Jean Jacques Chapou 46000 CAHORS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appartenant à la  </w:t>
      </w:r>
      <w:r>
        <w:rPr>
          <w:b w:val="on"/>
          <w:sz w:val="24"/>
        </w:rPr>
        <w:t xml:space="preserve">SCI DOMIKA -Michel BIZEUL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color w:val="000000"/>
        </w:rPr>
      </w:pPr>
      <w:r>
        <w:t xml:space="preserve"> </w:t>
      </w:r>
      <w:r>
        <w:rPr>
          <w:b w:val="on"/>
          <w:color w:val="000000"/>
        </w:rPr>
        <w:t xml:space="preserve">Cahors coeur de ville , en secteur sauvegardé.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Immeuble composé d'un commerce en rez de chaussée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et de trois appartements en 1er , 2eme et 3eme étage.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Chaque appartement a une superficie de 100 m² habitables et est pourvu d'une terrasse.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Une fois réhabilités , chaque appartement sera accessible par ascenceur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 chauffage sera de type climatisation reversible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w:t>
      </w:r>
      <w:r>
        <w:rPr>
          <w:b w:val="on"/>
          <w:sz w:val="24"/>
          <w:u w:val="single"/>
        </w:rPr>
        <w:t xml:space="preserve">300 m² ( 3 X 100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Immeuble en cours de rénovation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A l'issue de cette visite j'ai évalué la valeur de revente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4"/>
          <w:u w:val="single"/>
        </w:rPr>
      </w:pPr>
      <w:r>
        <w:rPr>
          <w:b w:val="on"/>
          <w:sz w:val="24"/>
          <w:u w:val="single"/>
        </w:rPr>
        <w:t xml:space="preserve">de chaque plateau / appartement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dans une fourchette de  prix comprise entre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4"/>
          <w:u w:val="single"/>
        </w:rPr>
      </w:pPr>
      <w:r>
        <w:rPr>
          <w:b w:val="on"/>
          <w:sz w:val="24"/>
          <w:u w:val="single"/>
        </w:rPr>
        <w:t xml:space="preserve">300000 euros ( TROIS CENT MILLE EUROS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b w:val="on"/>
          <w:sz w:val="24"/>
          <w:u w:val="single"/>
        </w:rPr>
        <w:t xml:space="preserve">et 310000 euros ( TROIS CENT DIX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sa situation, du marché immobilier et des transactions réalisées à ce jour sur ce secteur et sous réserve du résultat favorable des expertises immobilières obligatoires.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20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