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877"/>
      </w:tblGrid>
      <w:tr>
        <w:tc>
          <w:tcPr>
            <w:tcW w:w="11877"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12"/>
              </w:rPr>
            </w:pPr>
            <w:r>
              <w:rPr>
                <w:rFonts w:ascii="Century Gothic" w:hAnsi="Century Gothic" w:eastAsia="Century Gothic"/>
                <w:b w:val="on"/>
                <w:color w:val="000080"/>
                <w:sz w:val="36"/>
              </w:rPr>
              <w:t xml:space="preserve">Maison Ancienne</w:t>
            </w:r>
            <w:r>
              <w:rPr>
                <w:rFonts w:ascii="Century Gothic" w:hAnsi="Century Gothic" w:eastAsia="Century Gothic"/>
                <w:sz w:val="36"/>
              </w:rPr>
              <w:t xml:space="preserve"> - </w:t>
            </w:r>
            <w:r>
              <w:rPr>
                <w:rFonts w:ascii="Century Gothic" w:hAnsi="Century Gothic" w:eastAsia="Century Gothic"/>
                <w:b w:val="on"/>
                <w:color w:val="000080"/>
                <w:sz w:val="36"/>
              </w:rPr>
              <w:t xml:space="preserve">Région LES EYZIES</w:t>
            </w:r>
          </w:p>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jc w:val="center"/>
                    <w:rPr>
                      <w:rFonts w:ascii="Century Gothic" w:hAnsi="Century Gothic" w:eastAsia="Century Gothic"/>
                      <w:sz w:val="12"/>
                    </w:rPr>
                  </w:pPr>
                  <w:r>
                    <w:drawing>
                      <wp:inline distT="0" distB="0" distL="0" distR="0">
                        <wp:extent cx="5787390" cy="369887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787390" cy="3698875"/>
                                </a:xfrm>
                                <a:prstGeom prst="rect">
                                  <a:avLst/>
                                </a:prstGeom>
                              </pic:spPr>
                            </pic:pic>
                          </a:graphicData>
                        </a:graphic>
                      </wp:inline>
                    </w:drawing>
                  </w:r>
                </w:p>
              </w:tc>
            </w:tr>
            <w:tr>
              <w:tc>
                <w:tcPr>
                  <w:tcW w:w="11786" w:type="dxa"/>
                  <w:tcBorders>
                    <w:bottom w:val="nil"/>
                  </w:tcBorders>
                  <w:shd w:val="clear" w:fill="auto"/>
                  <w:vAlign w:val="top"/>
                </w:tcPr>
                <w:p>
                  <w:pPr>
                    <w:pStyle w:val="[Normal]"/>
                    <w:jc w:val="center"/>
                    <w:rPr>
                      <w:rFonts w:ascii="Century Gothic" w:hAnsi="Century Gothic" w:eastAsia="Century Gothic"/>
                      <w:b w:val="on"/>
                      <w:color w:val="000080"/>
                      <w:sz w:val="14"/>
                    </w:rPr>
                  </w:pPr>
                </w:p>
                <w:p>
                  <w:pPr>
                    <w:pStyle w:val="[Normal]"/>
                    <w:jc w:val="center"/>
                    <w:rPr>
                      <w:rFonts w:ascii="Century Gothic" w:hAnsi="Century Gothic" w:eastAsia="Century Gothic"/>
                      <w:b w:val="on"/>
                      <w:sz w:val="20"/>
                    </w:rPr>
                  </w:pPr>
                  <w:r>
                    <w:rPr>
                      <w:rFonts w:ascii="Century Gothic" w:hAnsi="Century Gothic" w:eastAsia="Century Gothic"/>
                      <w:b w:val="on"/>
                      <w:color w:val="000080"/>
                    </w:rPr>
                    <w:t xml:space="preserve">REF : DEP0862</w:t>
                  </w:r>
                </w:p>
                <w:p>
                  <w:pPr>
                    <w:pStyle w:val="[Normal]"/>
                    <w:jc w:val="center"/>
                    <w:rPr>
                      <w:rFonts w:ascii="Century Gothic" w:hAnsi="Century Gothic" w:eastAsia="Century Gothic"/>
                      <w:b w:val="on"/>
                      <w:sz w:val="12"/>
                    </w:rPr>
                  </w:pPr>
                </w:p>
                <w:p>
                  <w:pPr>
                    <w:pStyle w:val="[Normal]"/>
                    <w:ind w:left="296" w:right="113"/>
                    <w:jc w:val="both"/>
                    <w:rPr>
                      <w:rFonts w:ascii="Century Gothic" w:hAnsi="Century Gothic" w:eastAsia="Century Gothic"/>
                      <w:sz w:val="22"/>
                    </w:rPr>
                  </w:pPr>
                  <w:r>
                    <w:rPr>
                      <w:rFonts w:ascii="Century Gothic" w:hAnsi="Century Gothic" w:eastAsia="Century Gothic"/>
                      <w:sz w:val="22"/>
                    </w:rPr>
                    <w:t xml:space="preserve">Sur les hauteurs, avec une vue dégagée, propriété au milieu de 26 hectares (jardins, prairies, bois, lac et piscine). Maison principale et trois gîtes indépendants, avec leurs propres entrées, produisant de bons revenus depuis plusieurs années. C'est plus de 500 m² habitables en tout, avec une grande maison de gardien, un garage et une grange en pierre pouvant être agrandie si nécessaire. Cette propriété bénéficie d'un calme total en se trouvant néanmoins à 15 minutes seulement de deux grandes villes au bord de l'eau avec tous commerces. </w:t>
                  </w:r>
                </w:p>
                <w:p>
                  <w:pPr>
                    <w:pStyle w:val="[Normal]"/>
                    <w:ind w:left="296" w:right="113"/>
                    <w:jc w:val="both"/>
                    <w:rPr>
                      <w:rFonts w:ascii="Century Gothic" w:hAnsi="Century Gothic" w:eastAsia="Century Gothic"/>
                      <w:b w:val="on"/>
                      <w:sz w:val="28"/>
                    </w:rPr>
                  </w:pPr>
                  <w:r>
                    <w:rPr>
                      <w:rFonts w:ascii="Century Gothic" w:hAnsi="Century Gothic" w:eastAsia="Century Gothic"/>
                      <w:sz w:val="22"/>
                    </w:rPr>
                    <w:t xml:space="preserve">Les informations sur les risques auxquels ce bien est exposé sont disponibles sur le site Géorisques: www.georisques.gouv.fr</w:t>
                  </w:r>
                </w:p>
                <w:p>
                  <w:pPr>
                    <w:pStyle w:val="[Normal]"/>
                    <w:ind w:left="69" w:right="113"/>
                    <w:jc w:val="both"/>
                    <w:rPr>
                      <w:rFonts w:ascii="Century Gothic" w:hAnsi="Century Gothic" w:eastAsia="Century Gothic"/>
                      <w:b w:val="on"/>
                      <w:sz w:val="16"/>
                    </w:rPr>
                  </w:pPr>
                </w:p>
                <w:p>
                  <w:pPr>
                    <w:pStyle w:val="[Normal]"/>
                    <w:jc w:val="center"/>
                    <w:rPr>
                      <w:rFonts w:ascii="Century Gothic" w:hAnsi="Century Gothic" w:eastAsia="Century Gothic"/>
                      <w:b w:val="on"/>
                    </w:rPr>
                  </w:pPr>
                  <w:r>
                    <w:rPr>
                      <w:rFonts w:ascii="Century Gothic" w:hAnsi="Century Gothic" w:eastAsia="Century Gothic"/>
                      <w:b w:val="on"/>
                      <w:color w:val="000080"/>
                      <w:sz w:val="32"/>
                    </w:rPr>
                    <w:t xml:space="preserve">Prix : 860 000 € *</w:t>
                  </w:r>
                </w:p>
                <w:p>
                  <w:pPr>
                    <w:pStyle w:val="[Normal]"/>
                    <w:jc w:val="center"/>
                    <w:rPr>
                      <w:rFonts w:ascii="Century Gothic" w:hAnsi="Century Gothic" w:eastAsia="Century Gothic"/>
                      <w:b w:val="on"/>
                    </w:rPr>
                  </w:pPr>
                  <w:r>
                    <w:rPr>
                      <w:rFonts w:ascii="Century Gothic" w:hAnsi="Century Gothic" w:eastAsia="Century Gothic"/>
                      <w:sz w:val="18"/>
                    </w:rPr>
                    <w:t xml:space="preserve"> * Honoraires à charge de l'acquéreur : 4,24% soit 825 000 €</w:t>
                  </w:r>
                  <w:r>
                    <w:rPr>
                      <w:rFonts w:ascii="Century Gothic" w:hAnsi="Century Gothic" w:eastAsia="Century Gothic"/>
                      <w:b w:val="on"/>
                    </w:rPr>
                    <w:t xml:space="preserve"> </w:t>
                  </w:r>
                  <w:r>
                    <w:rPr>
                      <w:rFonts w:ascii="Century Gothic" w:hAnsi="Century Gothic" w:eastAsia="Century Gothic"/>
                      <w:sz w:val="18"/>
                    </w:rPr>
                    <w:t xml:space="preserve">net vendeur.</w:t>
                  </w:r>
                </w:p>
                <w:p>
                  <w:pPr>
                    <w:pStyle w:val="[Normal]"/>
                    <w:jc w:val="center"/>
                    <w:rPr>
                      <w:rFonts w:ascii="Century Gothic" w:hAnsi="Century Gothic" w:eastAsia="Century Gothic"/>
                    </w:rPr>
                  </w:pPr>
                </w:p>
              </w:tc>
            </w:tr>
          </w:tbl>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893"/>
              <w:gridCol w:w="5893"/>
            </w:tblGrid>
            <w:tr>
              <w:tc>
                <w:tcPr>
                  <w:tcW w:w="5893" w:type="dxa"/>
                  <w:tcBorders>
                    <w:top w:val="nil"/>
                  </w:tcBorders>
                  <w:shd w:val="clear" w:fill="auto"/>
                  <w:vAlign w:val="top"/>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324"/>
                    <w:rPr>
                      <w:rFonts w:ascii="Century Gothic" w:hAnsi="Century Gothic" w:eastAsia="Century Gothic"/>
                      <w:sz w:val="18"/>
                    </w:rPr>
                  </w:pPr>
                  <w:r>
                    <w:rPr>
                      <w:rFonts w:ascii="Century Gothic" w:hAnsi="Century Gothic" w:eastAsia="Century Gothic"/>
                      <w:b w:val="on"/>
                      <w:sz w:val="18"/>
                    </w:rPr>
                    <w:t xml:space="preserve">Surface Habitable :</w:t>
                  </w:r>
                  <w:r>
                    <w:rPr>
                      <w:rFonts w:ascii="Century Gothic" w:hAnsi="Century Gothic" w:eastAsia="Century Gothic"/>
                      <w:sz w:val="18"/>
                    </w:rPr>
                    <w:t xml:space="preserve"> 500 m² </w:t>
                    <w:br w:type="textWrapping"/>
                  </w:r>
                  <w:r>
                    <w:rPr>
                      <w:rFonts w:ascii="Century Gothic" w:hAnsi="Century Gothic" w:eastAsia="Century Gothic"/>
                      <w:b w:val="on"/>
                      <w:sz w:val="18"/>
                    </w:rPr>
                    <w:t xml:space="preserve">Surface Terrain : </w:t>
                  </w:r>
                  <w:r>
                    <w:rPr>
                      <w:rFonts w:ascii="Century Gothic" w:hAnsi="Century Gothic" w:eastAsia="Century Gothic"/>
                      <w:sz w:val="18"/>
                    </w:rPr>
                    <w:t xml:space="preserve">258 374 m²</w:t>
                    <w:br w:type="textWrapping"/>
                  </w:r>
                  <w:r>
                    <w:rPr>
                      <w:rFonts w:ascii="Century Gothic" w:hAnsi="Century Gothic" w:eastAsia="Century Gothic"/>
                      <w:b w:val="on"/>
                      <w:sz w:val="18"/>
                    </w:rPr>
                    <w:t xml:space="preserve">N° de chambres : </w:t>
                  </w:r>
                  <w:r>
                    <w:rPr>
                      <w:rFonts w:ascii="Century Gothic" w:hAnsi="Century Gothic" w:eastAsia="Century Gothic"/>
                      <w:sz w:val="18"/>
                    </w:rPr>
                    <w:t xml:space="preserve">11 </w:t>
                    <w:br w:type="textWrapping"/>
                  </w:r>
                  <w:r>
                    <w:rPr>
                      <w:rFonts w:ascii="Century Gothic" w:hAnsi="Century Gothic" w:eastAsia="Century Gothic"/>
                      <w:b w:val="on"/>
                      <w:sz w:val="18"/>
                    </w:rPr>
                    <w:t xml:space="preserve">Etat :</w:t>
                  </w:r>
                  <w:r>
                    <w:rPr>
                      <w:rFonts w:ascii="Century Gothic" w:hAnsi="Century Gothic" w:eastAsia="Century Gothic"/>
                      <w:sz w:val="18"/>
                    </w:rPr>
                    <w:t xml:space="preserve"> Bon </w:t>
                  </w:r>
                </w:p>
              </w:tc>
              <w:tc>
                <w:tcPr>
                  <w:tcW w:w="5893" w:type="dxa"/>
                  <w:tcBorders>
                    <w:top w:val="nil"/>
                  </w:tcBorders>
                  <w:shd w:val="clear" w:fill="auto"/>
                  <w:vAlign w:val="top"/>
                </w:tcPr>
                <w:p>
                  <w:pPr>
                    <w:pStyle w:val="[Normal]"/>
                    <w:rPr>
                      <w:rFonts w:ascii="Century Gothic" w:hAnsi="Century Gothic" w:eastAsia="Century Gothic"/>
                      <w:sz w:val="18"/>
                    </w:rPr>
                  </w:pPr>
                  <w:r>
                    <w:rPr>
                      <w:rFonts w:ascii="Century Gothic" w:hAnsi="Century Gothic" w:eastAsia="Century Gothic"/>
                      <w:b w:val="on"/>
                      <w:sz w:val="18"/>
                    </w:rPr>
                    <w:t xml:space="preserve">Année de construction :</w:t>
                  </w:r>
                  <w:r>
                    <w:rPr>
                      <w:rFonts w:ascii="Century Gothic" w:hAnsi="Century Gothic" w:eastAsia="Century Gothic"/>
                      <w:sz w:val="18"/>
                    </w:rPr>
                    <w:t xml:space="preserve"> 1700 </w:t>
                  </w:r>
                </w:p>
                <w:p>
                  <w:pPr>
                    <w:pStyle w:val="[Normal]"/>
                    <w:rPr>
                      <w:rFonts w:ascii="Century Gothic" w:hAnsi="Century Gothic" w:eastAsia="Century Gothic"/>
                      <w:sz w:val="18"/>
                    </w:rPr>
                  </w:pPr>
                  <w:r>
                    <w:rPr>
                      <w:rFonts w:ascii="Century Gothic" w:hAnsi="Century Gothic" w:eastAsia="Century Gothic"/>
                      <w:b w:val="on"/>
                      <w:sz w:val="18"/>
                    </w:rPr>
                    <w:t xml:space="preserve">Chauffage :</w:t>
                  </w:r>
                  <w:r>
                    <w:rPr>
                      <w:rFonts w:ascii="Century Gothic" w:hAnsi="Century Gothic" w:eastAsia="Century Gothic"/>
                      <w:sz w:val="18"/>
                    </w:rPr>
                    <w:t xml:space="preserve"> Fuel </w:t>
                  </w:r>
                </w:p>
                <w:p>
                  <w:pPr>
                    <w:pStyle w:val="[Normal]"/>
                    <w:rPr>
                      <w:rFonts w:ascii="Century Gothic" w:hAnsi="Century Gothic" w:eastAsia="Century Gothic"/>
                      <w:sz w:val="18"/>
                    </w:rPr>
                  </w:pPr>
                  <w:r>
                    <w:rPr>
                      <w:rFonts w:ascii="Century Gothic" w:hAnsi="Century Gothic" w:eastAsia="Century Gothic"/>
                      <w:b w:val="on"/>
                      <w:sz w:val="18"/>
                    </w:rPr>
                    <w:t xml:space="preserve">Taxe Foncière :</w:t>
                  </w:r>
                  <w:r>
                    <w:rPr>
                      <w:rFonts w:ascii="Century Gothic" w:hAnsi="Century Gothic" w:eastAsia="Century Gothic"/>
                      <w:sz w:val="18"/>
                    </w:rPr>
                    <w:t xml:space="preserve"> 3 028 € </w:t>
                  </w:r>
                </w:p>
              </w:tc>
            </w:tr>
          </w:tbl>
          <w:p>
            <w:pPr>
              <w:pStyle w:val="[Normal]"/>
              <w:ind w:left="324"/>
              <w:rPr>
                <w:rFonts w:ascii="Century Gothic" w:hAnsi="Century Gothic" w:eastAsia="Century Gothic"/>
                <w:sz w:val="12"/>
              </w:rPr>
            </w:pPr>
          </w:p>
          <w:tbl>
            <w:tblPr>
              <w:tblW w:w="0" w:type="auto"/>
              <w:jc w:val="left"/>
              <w:tblInd w:w="35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537"/>
              <w:gridCol w:w="5893"/>
            </w:tblGrid>
            <w:tr>
              <w:tc>
                <w:tcPr>
                  <w:tcW w:w="5537" w:type="dxa"/>
                  <w:shd w:val="clear" w:fill="auto"/>
                  <w:vAlign w:val="top"/>
                </w:tcPr>
                <w:p>
                  <w:pPr>
                    <w:pStyle w:val="Type de détail"/>
                  </w:pPr>
                  <w:r>
                    <w:t xml:space="preserve">Rez de chaussée:</w:t>
                  </w:r>
                </w:p>
                <w:p>
                  <w:pPr>
                    <w:pStyle w:val="Détail"/>
                  </w:pPr>
                  <w:r>
                    <w:t xml:space="preserve">Buanderie</w:t>
                  </w:r>
                </w:p>
                <w:p>
                  <w:pPr>
                    <w:pStyle w:val="Détail"/>
                  </w:pPr>
                  <w:r>
                    <w:t xml:space="preserve">Bureau</w:t>
                  </w:r>
                </w:p>
                <w:p>
                  <w:pPr>
                    <w:pStyle w:val="Détail"/>
                  </w:pPr>
                  <w:r>
                    <w:t xml:space="preserve">Chaufferie</w:t>
                  </w:r>
                </w:p>
                <w:p>
                  <w:pPr>
                    <w:pStyle w:val="Détail"/>
                  </w:pPr>
                  <w:r>
                    <w:t xml:space="preserve">Cuisine</w:t>
                  </w:r>
                </w:p>
                <w:p>
                  <w:pPr>
                    <w:pStyle w:val="Détail"/>
                  </w:pPr>
                  <w:r>
                    <w:t xml:space="preserve">Hall d'entrée</w:t>
                  </w:r>
                </w:p>
                <w:p>
                  <w:pPr>
                    <w:pStyle w:val="Détail"/>
                  </w:pPr>
                  <w:r>
                    <w:t xml:space="preserve">Séjour</w:t>
                  </w:r>
                </w:p>
                <w:p>
                  <w:pPr>
                    <w:pStyle w:val="Détail"/>
                  </w:pPr>
                  <w:r>
                    <w:t xml:space="preserve">Salon</w:t>
                  </w:r>
                </w:p>
                <w:p>
                  <w:pPr>
                    <w:pStyle w:val="Détail"/>
                  </w:pPr>
                  <w:r>
                    <w:t xml:space="preserve">Salle à manger</w:t>
                  </w:r>
                </w:p>
                <w:p>
                  <w:pPr>
                    <w:pStyle w:val="Détail"/>
                  </w:pPr>
                  <w:r>
                    <w:t xml:space="preserve">Terrasse</w:t>
                  </w:r>
                </w:p>
                <w:p>
                  <w:pPr>
                    <w:pStyle w:val="Détail"/>
                  </w:pPr>
                  <w:r>
                    <w:t xml:space="preserve">Veranda</w:t>
                  </w:r>
                </w:p>
                <w:p>
                  <w:pPr>
                    <w:pStyle w:val="Type de détail"/>
                  </w:pPr>
                  <w:r>
                    <w:t xml:space="preserve">1er étage:</w:t>
                  </w:r>
                </w:p>
                <w:p>
                  <w:pPr>
                    <w:pStyle w:val="Détail"/>
                  </w:pPr>
                  <w:r>
                    <w:t xml:space="preserve">3 Chambres</w:t>
                  </w:r>
                </w:p>
                <w:p>
                  <w:pPr>
                    <w:pStyle w:val="Détail"/>
                  </w:pPr>
                  <w:r>
                    <w:t xml:space="preserve">dégagement</w:t>
                  </w:r>
                </w:p>
                <w:p>
                  <w:pPr>
                    <w:pStyle w:val="Détail"/>
                  </w:pPr>
                  <w:r>
                    <w:t xml:space="preserve">Mezzanine</w:t>
                  </w:r>
                </w:p>
                <w:p>
                  <w:pPr>
                    <w:pStyle w:val="Détail"/>
                  </w:pPr>
                  <w:r>
                    <w:t xml:space="preserve">2 Salles d'eau</w:t>
                  </w:r>
                </w:p>
                <w:p>
                  <w:pPr>
                    <w:pStyle w:val="Détail"/>
                  </w:pPr>
                  <w:r>
                    <w:t xml:space="preserve">Salle de bains</w:t>
                  </w:r>
                </w:p>
                <w:p>
                  <w:pPr>
                    <w:pStyle w:val="Type de détail"/>
                  </w:pPr>
                  <w:r>
                    <w:t xml:space="preserve">2ème étage:</w:t>
                  </w:r>
                </w:p>
                <w:p>
                  <w:pPr>
                    <w:pStyle w:val="Détail"/>
                  </w:pPr>
                  <w:r>
                    <w:t xml:space="preserve">Chambre</w:t>
                  </w:r>
                </w:p>
                <w:p>
                  <w:pPr>
                    <w:pStyle w:val="Type de détail"/>
                  </w:pPr>
                  <w:r>
                    <w:t xml:space="preserve">Dépendances:</w:t>
                  </w:r>
                </w:p>
                <w:p>
                  <w:pPr>
                    <w:pStyle w:val="Détail"/>
                  </w:pPr>
                  <w:r>
                    <w:t xml:space="preserve">Abri</w:t>
                  </w:r>
                </w:p>
                <w:p>
                  <w:pPr>
                    <w:pStyle w:val="Détail"/>
                  </w:pPr>
                  <w:r>
                    <w:t xml:space="preserve">Atelier</w:t>
                  </w:r>
                </w:p>
                <w:p>
                  <w:pPr>
                    <w:pStyle w:val="Détail"/>
                  </w:pPr>
                  <w:r>
                    <w:t xml:space="preserve">Four à pain</w:t>
                  </w:r>
                </w:p>
                <w:p>
                  <w:pPr>
                    <w:pStyle w:val="Détail"/>
                  </w:pPr>
                  <w:r>
                    <w:t xml:space="preserve">3 Gîtes</w:t>
                  </w:r>
                </w:p>
                <w:p>
                  <w:pPr>
                    <w:pStyle w:val="Détail"/>
                  </w:pPr>
                  <w:r>
                    <w:t xml:space="preserve">2 Garages</w:t>
                  </w:r>
                </w:p>
                <w:p>
                  <w:pPr>
                    <w:pStyle w:val="Détail"/>
                  </w:pPr>
                  <w:r>
                    <w:t xml:space="preserve">3 Grangettes</w:t>
                  </w:r>
                </w:p>
                <w:p>
                  <w:pPr>
                    <w:pStyle w:val="Détail"/>
                  </w:pPr>
                  <w:r>
                    <w:t xml:space="preserve">Maison de gardien</w:t>
                  </w:r>
                </w:p>
                <w:p>
                  <w:pPr>
                    <w:pStyle w:val="Détail"/>
                  </w:pPr>
                  <w:r>
                    <w:t xml:space="preserve">Préau</w:t>
                  </w:r>
                </w:p>
                <w:p>
                  <w:pPr>
                    <w:pStyle w:val="Type de détail"/>
                  </w:pPr>
                  <w:r>
                    <w:t xml:space="preserve">DPE:</w:t>
                  </w:r>
                </w:p>
                <w:p>
                  <w:pPr>
                    <w:pStyle w:val="Détail"/>
                  </w:pPr>
                  <w:r>
                    <w:t xml:space="preserve">Consommation énergétique en énergie primaire 235,00 KWHep/m²an =&gt; Classe E</w:t>
                  </w:r>
                </w:p>
                <w:p>
                  <w:pPr>
                    <w:pStyle w:val="Détail"/>
                  </w:pPr>
                  <w:r>
                    <w:t xml:space="preserve">Consommation énergétique en énergie primaire</w:t>
                  </w:r>
                </w:p>
                <w:p>
                  <w:pPr>
                    <w:pStyle w:val="Détail"/>
                  </w:pPr>
                  <w:r>
                    <w:t xml:space="preserve">Emission de gaz à effet de serre 40,00 Kgco2/m²an =&gt; Classe E</w:t>
                  </w:r>
                </w:p>
                <w:p>
                  <w:pPr>
                    <w:pStyle w:val="Détail"/>
                  </w:pPr>
                  <w:r>
                    <w:t xml:space="preserve">Emission de gaz à effet de serre</w:t>
                  </w:r>
                </w:p>
                <w:p>
                  <w:pPr>
                    <w:pStyle w:val="Type de détail"/>
                  </w:pPr>
                  <w:r>
                    <w:t xml:space="preserve">Chauffage:</w:t>
                  </w:r>
                </w:p>
                <w:p>
                  <w:pPr>
                    <w:pStyle w:val="Détail"/>
                  </w:pPr>
                  <w:r>
                    <w:t xml:space="preserve">CC Fuel </w:t>
                  </w:r>
                </w:p>
                <w:p>
                  <w:pPr>
                    <w:pStyle w:val="[Normal]"/>
                    <w:ind w:left="324"/>
                    <w:rPr>
                      <w:rFonts w:ascii="Century Gothic" w:hAnsi="Century Gothic" w:eastAsia="Century Gothic"/>
                      <w:sz w:val="18"/>
                    </w:rPr>
                  </w:pPr>
                </w:p>
              </w:tc>
              <w:tc>
                <w:tcPr>
                  <w:tcW w:w="5893" w:type="dxa"/>
                  <w:shd w:val="clear" w:fill="auto"/>
                  <w:vAlign w:val="top"/>
                </w:tcPr>
                <w:p>
                  <w:pPr>
                    <w:pStyle w:val="Type de détail"/>
                  </w:pPr>
                  <w:r>
                    <w:t xml:space="preserve">Equipements de Cuisine (suite):</w:t>
                  </w:r>
                </w:p>
                <w:p>
                  <w:pPr>
                    <w:pStyle w:val="Détail"/>
                  </w:pPr>
                  <w:r>
                    <w:t xml:space="preserve">Congélateur</w:t>
                  </w:r>
                </w:p>
                <w:p>
                  <w:pPr>
                    <w:pStyle w:val="Détail"/>
                  </w:pPr>
                  <w:r>
                    <w:t xml:space="preserve">Cuisinière électrique</w:t>
                  </w:r>
                </w:p>
                <w:p>
                  <w:pPr>
                    <w:pStyle w:val="Détail"/>
                  </w:pPr>
                  <w:r>
                    <w:t xml:space="preserve">Cuisinière vitrocéramique</w:t>
                  </w:r>
                </w:p>
                <w:p>
                  <w:pPr>
                    <w:pStyle w:val="Détail"/>
                  </w:pPr>
                  <w:r>
                    <w:t xml:space="preserve">Four</w:t>
                  </w:r>
                </w:p>
                <w:p>
                  <w:pPr>
                    <w:pStyle w:val="Détail"/>
                  </w:pPr>
                  <w:r>
                    <w:t xml:space="preserve">Grill</w:t>
                  </w:r>
                </w:p>
                <w:p>
                  <w:pPr>
                    <w:pStyle w:val="Détail"/>
                  </w:pPr>
                  <w:r>
                    <w:t xml:space="preserve">Lave linge</w:t>
                  </w:r>
                </w:p>
                <w:p>
                  <w:pPr>
                    <w:pStyle w:val="Détail"/>
                  </w:pPr>
                  <w:r>
                    <w:t xml:space="preserve">Lave vaisselle</w:t>
                  </w:r>
                </w:p>
                <w:p>
                  <w:pPr>
                    <w:pStyle w:val="Type de détail"/>
                  </w:pPr>
                  <w:r>
                    <w:t xml:space="preserve">Equipements divers:</w:t>
                  </w:r>
                </w:p>
                <w:p>
                  <w:pPr>
                    <w:pStyle w:val="Détail"/>
                  </w:pPr>
                  <w:r>
                    <w:t xml:space="preserve">Adoucisseur d'eau</w:t>
                  </w:r>
                </w:p>
                <w:p>
                  <w:pPr>
                    <w:pStyle w:val="Détail"/>
                  </w:pPr>
                  <w:r>
                    <w:t xml:space="preserve">Double vitrage</w:t>
                  </w:r>
                </w:p>
                <w:p>
                  <w:pPr>
                    <w:pStyle w:val="Détail"/>
                  </w:pPr>
                  <w:r>
                    <w:t xml:space="preserve">Fosse septique</w:t>
                  </w:r>
                </w:p>
                <w:p>
                  <w:pPr>
                    <w:pStyle w:val="Type de détail"/>
                  </w:pPr>
                  <w:r>
                    <w:t xml:space="preserve">Equipements Electrique:</w:t>
                  </w:r>
                </w:p>
                <w:p>
                  <w:pPr>
                    <w:pStyle w:val="Détail"/>
                  </w:pPr>
                  <w:r>
                    <w:t xml:space="preserve">Antenne parabolique</w:t>
                  </w:r>
                </w:p>
                <w:p>
                  <w:pPr>
                    <w:pStyle w:val="Détail"/>
                  </w:pPr>
                  <w:r>
                    <w:t xml:space="preserve">Eclairage jardin</w:t>
                  </w:r>
                </w:p>
                <w:p>
                  <w:pPr>
                    <w:pStyle w:val="Type de détail"/>
                  </w:pPr>
                  <w:r>
                    <w:t xml:space="preserve">Fenêtres:</w:t>
                  </w:r>
                </w:p>
                <w:p>
                  <w:pPr>
                    <w:pStyle w:val="Détail"/>
                  </w:pPr>
                  <w:r>
                    <w:t xml:space="preserve">Bois</w:t>
                  </w:r>
                </w:p>
                <w:p>
                  <w:pPr>
                    <w:pStyle w:val="Détail"/>
                  </w:pPr>
                  <w:r>
                    <w:t xml:space="preserve">Double vitrage</w:t>
                  </w:r>
                </w:p>
                <w:p>
                  <w:pPr>
                    <w:pStyle w:val="Type de détail"/>
                  </w:pPr>
                  <w:r>
                    <w:t xml:space="preserve">Services:</w:t>
                  </w:r>
                </w:p>
                <w:p>
                  <w:pPr>
                    <w:pStyle w:val="Détail"/>
                  </w:pPr>
                  <w:r>
                    <w:t xml:space="preserve">Ville la plus proche :</w:t>
                  </w:r>
                </w:p>
                <w:p>
                  <w:pPr>
                    <w:pStyle w:val="Détail"/>
                  </w:pPr>
                  <w:r>
                    <w:t xml:space="preserve">Aéroport</w:t>
                  </w:r>
                </w:p>
                <w:p>
                  <w:pPr>
                    <w:pStyle w:val="Détail"/>
                  </w:pPr>
                  <w:r>
                    <w:t xml:space="preserve">Autoroute</w:t>
                  </w:r>
                </w:p>
                <w:p>
                  <w:pPr>
                    <w:pStyle w:val="Détail"/>
                  </w:pPr>
                  <w:r>
                    <w:t xml:space="preserve">Commerces</w:t>
                  </w:r>
                </w:p>
                <w:p>
                  <w:pPr>
                    <w:pStyle w:val="Détail"/>
                  </w:pPr>
                  <w:r>
                    <w:t xml:space="preserve">Internet / ADSL</w:t>
                  </w:r>
                </w:p>
                <w:p>
                  <w:pPr>
                    <w:pStyle w:val="Type de détail"/>
                  </w:pPr>
                  <w:r>
                    <w:t xml:space="preserve">Terrain:</w:t>
                  </w:r>
                </w:p>
                <w:p>
                  <w:pPr>
                    <w:pStyle w:val="Détail"/>
                  </w:pPr>
                  <w:r>
                    <w:t xml:space="preserve">Allée privée</w:t>
                  </w:r>
                </w:p>
                <w:p>
                  <w:pPr>
                    <w:pStyle w:val="Détail"/>
                  </w:pPr>
                  <w:r>
                    <w:t xml:space="preserve">Arboré</w:t>
                  </w:r>
                </w:p>
                <w:p>
                  <w:pPr>
                    <w:pStyle w:val="Détail"/>
                  </w:pPr>
                  <w:r>
                    <w:t xml:space="preserve">Barbecue</w:t>
                  </w:r>
                </w:p>
                <w:p>
                  <w:pPr>
                    <w:pStyle w:val="Détail"/>
                  </w:pPr>
                  <w:r>
                    <w:t xml:space="preserve">Cour</w:t>
                  </w:r>
                </w:p>
                <w:p>
                  <w:pPr>
                    <w:pStyle w:val="Détail"/>
                  </w:pPr>
                  <w:r>
                    <w:t xml:space="preserve">Etang</w:t>
                  </w:r>
                </w:p>
                <w:p>
                  <w:pPr>
                    <w:pStyle w:val="Détail"/>
                  </w:pPr>
                  <w:r>
                    <w:t xml:space="preserve">Jardin</w:t>
                  </w:r>
                </w:p>
                <w:p>
                  <w:pPr>
                    <w:pStyle w:val="Détail"/>
                  </w:pPr>
                  <w:r>
                    <w:t xml:space="preserve">Parc</w:t>
                  </w:r>
                </w:p>
                <w:p>
                  <w:pPr>
                    <w:pStyle w:val="Détail"/>
                  </w:pPr>
                  <w:r>
                    <w:t xml:space="preserve">Piscine</w:t>
                  </w:r>
                </w:p>
                <w:p>
                  <w:pPr>
                    <w:pStyle w:val="Détail"/>
                  </w:pPr>
                  <w:r>
                    <w:t xml:space="preserve">Potager</w:t>
                  </w:r>
                </w:p>
                <w:p>
                  <w:pPr>
                    <w:pStyle w:val="Détail"/>
                  </w:pPr>
                  <w:r>
                    <w:t xml:space="preserve">prairie</w:t>
                  </w:r>
                </w:p>
                <w:p>
                  <w:pPr>
                    <w:pStyle w:val="Détail"/>
                  </w:pPr>
                  <w:r>
                    <w:t xml:space="preserve">Puits</w:t>
                  </w:r>
                </w:p>
                <w:p>
                  <w:pPr>
                    <w:pStyle w:val="Détail"/>
                  </w:pPr>
                  <w:r>
                    <w:t xml:space="preserve">Terrasse</w:t>
                  </w:r>
                </w:p>
                <w:p>
                  <w:pPr>
                    <w:pStyle w:val="Détail"/>
                  </w:pPr>
                  <w:r>
                    <w:t xml:space="preserve">Verger</w:t>
                  </w:r>
                </w:p>
                <w:p>
                  <w:pPr>
                    <w:pStyle w:val="Type de détail"/>
                  </w:pPr>
                  <w:r>
                    <w:t xml:space="preserve">Toiture:</w:t>
                  </w:r>
                </w:p>
                <w:p>
                  <w:pPr>
                    <w:pStyle w:val="Détail"/>
                  </w:pPr>
                  <w:r>
                    <w:t xml:space="preserve">Tuiles</w:t>
                  </w:r>
                </w:p>
                <w:p>
                  <w:pPr>
                    <w:pStyle w:val="Type de détail"/>
                  </w:pPr>
                  <w:r>
                    <w:t xml:space="preserve">Vue:</w:t>
                  </w:r>
                </w:p>
                <w:p>
                  <w:pPr>
                    <w:pStyle w:val="Détail"/>
                  </w:pPr>
                  <w:r>
                    <w:t xml:space="preserve">Dégagée</w:t>
                  </w:r>
                </w:p>
                <w:p>
                  <w:pPr>
                    <w:pStyle w:val="Détail"/>
                  </w:pPr>
                  <w:r>
                    <w:t xml:space="preserve">Vue panoramique </w:t>
                  </w:r>
                </w:p>
                <w:p>
                  <w:pPr>
                    <w:pStyle w:val="[Normal]"/>
                    <w:rPr>
                      <w:rFonts w:ascii="Century Gothic" w:hAnsi="Century Gothic" w:eastAsia="Century Gothic"/>
                      <w:sz w:val="18"/>
                    </w:rPr>
                  </w:pPr>
                </w:p>
              </w:tc>
            </w:tr>
          </w:tbl>
          <w:p>
            <w:pPr>
              <w:pStyle w:val="[Normal]"/>
              <w:jc w:val="center"/>
              <w:rPr>
                <w:rFonts w:ascii="Century Gothic" w:hAnsi="Century Gothic" w:eastAsia="Century Gothic"/>
                <w:sz w:val="4"/>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1786"/>
            </w:tblGrid>
            <w:tr>
              <w:tc>
                <w:tcPr>
                  <w:tcW w:w="11786" w:type="dxa"/>
                  <w:shd w:val="clear" w:fill="auto"/>
                  <w:vAlign w:val="top"/>
                </w:tcPr>
                <w:p>
                  <w:pPr>
                    <w:pStyle w:val="[Normal]"/>
                    <w:rPr>
                      <w:rFonts w:ascii="Century Gothic" w:hAnsi="Century Gothic" w:eastAsia="Century Gothic"/>
                      <w:sz w:val="22"/>
                    </w:rPr>
                  </w:pPr>
                  <w:r>
                    <w:rPr>
                      <w:rFonts w:ascii="Century Gothic" w:hAnsi="Century Gothic" w:eastAsia="Century Gothic"/>
                      <w:sz w:val="4"/>
                    </w:rPr>
                    <w:t xml:space="preserve">           </w:t>
                  </w:r>
                </w:p>
                <w:p>
                  <w:pPr>
                    <w:pStyle w:val="[Normal]"/>
                    <w:rPr>
                      <w:rFonts w:ascii="Century Gothic" w:hAnsi="Century Gothic" w:eastAsia="Century Gothic"/>
                      <w:color w:val="000000"/>
                      <w:sz w:val="18"/>
                    </w:rPr>
                  </w:pPr>
                  <w:r>
                    <w:rPr>
                      <w:rFonts w:ascii="Century Gothic" w:hAnsi="Century Gothic" w:eastAsia="Century Gothic"/>
                      <w:sz w:val="4"/>
                    </w:rPr>
                    <w:t xml:space="preserve">                         </w:t>
                  </w:r>
                  <w:r>
                    <w:drawing>
                      <wp:inline distT="0" distB="0" distL="0" distR="0">
                        <wp:extent cx="1373505" cy="125349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73505" cy="125349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373505" cy="125984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373505" cy="1259840"/>
                                </a:xfrm>
                                <a:prstGeom prst="rect">
                                  <a:avLst/>
                                </a:prstGeom>
                              </pic:spPr>
                            </pic:pic>
                          </a:graphicData>
                        </a:graphic>
                      </wp:inline>
                    </w:drawing>
                  </w:r>
                  <w:r>
                    <w:rPr>
                      <w:rFonts w:ascii="Century Gothic" w:hAnsi="Century Gothic" w:eastAsia="Century Gothic"/>
                      <w:color w:val="000000"/>
                      <w:sz w:val="18"/>
                    </w:rPr>
                    <w:t xml:space="preserve">                                        </w:t>
                  </w:r>
                  <w:r>
                    <w:drawing>
                      <wp:inline distT="0" distB="0" distL="0" distR="0">
                        <wp:extent cx="1114425" cy="111442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114425" cy="1114425"/>
                                </a:xfrm>
                                <a:prstGeom prst="rect">
                                  <a:avLst/>
                                </a:prstGeom>
                              </pic:spPr>
                            </pic:pic>
                          </a:graphicData>
                        </a:graphic>
                      </wp:inline>
                    </w:drawing>
                  </w:r>
                </w:p>
              </w:tc>
            </w:tr>
          </w:tbl>
          <w:p>
            <w:pPr>
              <w:pStyle w:val="[Normal]"/>
              <w:jc w:val="center"/>
              <w:rPr>
                <w:rFonts w:ascii="Century Gothic" w:hAnsi="Century Gothic" w:eastAsia="Century Gothic"/>
                <w:sz w:val="2"/>
              </w:rPr>
            </w:pPr>
          </w:p>
        </w:tc>
      </w:tr>
      <w:tr>
        <w:tc>
          <w:tcPr>
            <w:tcW w:w="11877" w:type="dxa"/>
            <w:shd w:val="clear" w:fill="auto"/>
            <w:vAlign w:val="top"/>
          </w:tcPr>
          <w:p>
            <w:pPr>
              <w:pStyle w:val="[Normal]"/>
              <w:jc w:val="center"/>
              <w:rPr>
                <w:rFonts w:ascii="Century Gothic" w:hAnsi="Century Gothic" w:eastAsia="Century Gothic"/>
                <w:sz w:val="8"/>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w:t>
      </w:r>
    </w:p>
    <w:sectPr>
      <w:headerReference w:type="default" r:id="rId00010"/>
      <w:footerReference w:type="default" r:id="rId00011"/>
      <w:type w:val="continuous"/>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entury Gothic">
    <w:charset w:val="01"/>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455"/>
      <w:gridCol w:w="1425"/>
    </w:tblGrid>
    <w:tr>
      <w:tc>
        <w:tcPr>
          <w:tcW w:w="11880" w:type="dxa"/>
          <w:gridSpan w:val="2"/>
          <w:shd w:val="clear" w:fill="000080"/>
          <w:vAlign w:val="top"/>
        </w:tcPr>
        <w:p>
          <w:pPr>
            <w:pStyle w:val="[Normal]"/>
            <w:jc w:val="center"/>
            <w:rPr>
              <w:rFonts w:ascii="Century Gothic" w:hAnsi="Century Gothic" w:eastAsia="Century Gothic"/>
              <w:color w:val="FFFFFF"/>
              <w:sz w:val="20"/>
            </w:rPr>
          </w:pPr>
          <w:r>
            <w:rPr>
              <w:rFonts w:ascii="Century Gothic" w:hAnsi="Century Gothic" w:eastAsia="Century Gothic"/>
              <w:b w:val="on"/>
              <w:color w:val="FFFFFF"/>
              <w:sz w:val="20"/>
            </w:rPr>
            <w:t xml:space="preserve">QUERCY TRANSACTIONS </w:t>
          </w:r>
          <w:r>
            <w:rPr>
              <w:rFonts w:ascii="Century Gothic" w:hAnsi="Century Gothic" w:eastAsia="Century Gothic"/>
              <w:color w:val="FFFFFF"/>
              <w:sz w:val="20"/>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0"/>
            </w:rPr>
            <w:t xml:space="preserve">Email : contact@quercy-transactions.com - Site web : </w:t>
          </w:r>
          <w:r>
            <w:rPr>
              <w:rFonts w:ascii="Century Gothic" w:hAnsi="Century Gothic" w:eastAsia="Century Gothic"/>
              <w:color w:val="FFFFFF"/>
              <w:sz w:val="20"/>
            </w:rPr>
            <w:t xml:space="preserve">www.quercy-transactions.com - Renseignements non contractuels</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19050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rFonts w:ascii="Century Gothic" w:hAnsi="Century Gothic" w:eastAsia="Century Gothic"/>
      <w:color w:val="000000"/>
      <w:sz w:val="18"/>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