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Madame CHAVEAU  -  - 32000 AUCH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(ssent)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CA6694 - Le bourg - 46320 GREZES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Région FIGEAC - Maison de village mitoyenne en pierre à restaurer d’environ 77 m² habitables avec garage et jardin. Rez-de-chaussée : garage, 2 caves. Etage : séjour avec poêle à granulés, souillarde, wc, salle d'eau, 2 chambres. Chauffage poêle à granulés. Tout à l'égout. Surface cadastral 772m².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Monsieur BETTANIS  Bernard S/C UDAFF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                € (                                                                          )</w:t>
      </w:r>
      <w:r>
        <w:rPr>
          <w:b w:val="on"/>
          <w:sz w:val="16"/>
        </w:rPr>
        <w:t xml:space="preserve">               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ou 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15/11/2021 pour la réponse de Monsieur BETTANIS  Bernard S/C UDAFF. Je/nous déclare(ons) être informé(s) qu'en cas d'accord de Monsieur BETTANIS  Bernard S/C UDAFF, je/nous serai/ons tenu/s de régulariser le compromis de vente au plus tard le 30/112023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30 octobre 2023,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                  € (                                                                     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