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RANDE Françoises  </w:t>
      </w:r>
      <w:r>
        <w:t xml:space="preserve">27 place chapou</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13/10/2023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RANDE Françoises  </w:t>
      </w:r>
      <w:r>
        <w:t xml:space="preserve">27 place chapou</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35 rue nationale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Centre-ville de Cahors quartier historique, immeuble à rénover d'environ 400 m² de surface utilisable, sur 3 niveaux. Sous-sol : cave. Rez-de-chaussée : commerces, couloir, hall avec une verrière donnant de la luminosité aux parties communes, garage. 1er étage: 2 appartements de 53 et 82 m². 2ème étage: 2 appartements de 37 et 85 m². 3ème étage : 2 greniers pouvant être aménagés : 42 - 82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218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DELORME LAURENCE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(deux commerces en rez de chaussée)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RANDE Françoises,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13/10/2023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RANDE Françoises 27 place chapou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6 831 sis 35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RANDE Françoises 27 place chapou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6 831 du bien sis 35 rue nationale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