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Ollier Edwige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avoir, grâce à l'intervention de l'Agence Immobilière Quercy transactions, visité le bien désigné ci apres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CA6794 - 3 rue de l'Auronne - 46140 DOUELLE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Douelle: maison en pierre à rénover d'environ 75 m² de surface habitable sur 3 niveaux. Rez de chaussée bas: 2 caves. Rez de chaussée : entrée, cuisine, wc, salle à manger. Etage : 2 chambres, salle de bains. 2éme étage : grenier.   Tout à l'égout.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Lalande Christian S/C UDAF du Lot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40 000 € (QUARANTE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  <w:u w:val="single"/>
        </w:rPr>
      </w:pPr>
      <w:r>
        <w:rPr>
          <w:b w:val="on"/>
          <w:sz w:val="24"/>
        </w:rPr>
        <w:t xml:space="preserve">Pour signer la promesse de vente ,Mon notaire est Maitre Faurie à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j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23 septembre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40 000 € (QUARANTE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