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Maison lumineuse, agréable à vivre avec son jardin, tout à fait au calme. En rez-de-chaussée : entrée, séjour ouvrant sur la cuisine aménagée, la véranda, un espace bureau (ou chambre de plain pied en refermant la cloison), un wc indépendant, une salle de bain. Garage-buanderie. 1er étage : 3 chambres, wc indépendant, salle d'eau. Jardin clos et arboré avec une agréable terrasse en bois et joli barbecue en pierre. Belle toiture de tuiles plates. Maison rénovée avec goût, au calme, à 20 mn à pied de la gare.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115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426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22/07/2022,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1 440,00 €,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1 990,00 €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