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6 738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24/01/2023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66, rue Joffre 46000 CAHORS</w:t>
      </w:r>
    </w:p>
    <w:p>
      <w:pPr>
        <w:pStyle w:val="[Normal]"/>
        <w:jc w:val="both"/>
      </w:pPr>
      <w:r>
        <w:rPr>
          <w:sz w:val="20"/>
          <w:u w:val="single"/>
        </w:rPr>
        <w:t xml:space="preserve">Descriptif</w:t>
      </w:r>
      <w:r>
        <w:rPr>
          <w:sz w:val="20"/>
        </w:rPr>
        <w:t xml:space="preserve"> : Cahors, hyper centre dans le quartier historique et proche toutes commodités à pied, immeuble composé d'un appartement et d'un magasin en rez-de-chaussée loué 580€ avec arrière boutique et cave (bail commercial juin 2023). L'appartement libre d'environ 169m² habitables est composé au 1er étage d'un palier avec placards, d'un salon, d'une cuisine indépendante. Quelques marches pour accéder à une chambre avec wc sanibroyeur, lavabo et placards. Au 2ème étage : un palier, 2 chambres dont une traversante, une salle de bains. Quelques marches pour accéder à un wc et une chambre avec lavabo. 3ème étage : un palier, 2 chambres, une chaufferie (chaudière gaz de ville). 4ème étage : 2 greniers.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b w:val="on"/>
              </w:rPr>
            </w:pPr>
            <w:r>
              <w:rPr>
                <w:b w:val="on"/>
              </w:rPr>
              <w:t xml:space="preserve">Indivision ROUMENGOU</w:t>
            </w:r>
          </w:p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ROUMENGOU Michel</w:t>
            </w:r>
          </w:p>
          <w:p>
            <w:pPr>
              <w:pStyle w:val="[Normal]"/>
              <w:jc w:val="center"/>
            </w:pPr>
            <w:r>
              <w:t xml:space="preserve">Allée de la République </w:t>
            </w:r>
          </w:p>
          <w:p>
            <w:pPr>
              <w:pStyle w:val="[Normal]"/>
              <w:jc w:val="center"/>
            </w:pPr>
            <w:r>
              <w:t xml:space="preserve">09160 PRAT-BONREPAUX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145 000 € (CENT QUARANTE-CINQ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10 875 € (DIX MILLE HUIT CENT SOIXANTE-QUINZE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19 septembre 2023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