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6 778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12/05/2023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7,rue du Carreyrou haut 46250 CAZALS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 Demeure en pierre rénovée en 2009.Cuisine ouverte équipée ouvrant sur un jardinet clos de murs sans vis-à-vis,  le séjour,ouvrant sur les autres terrasses Rez-de-chaussée : grande entrée traversante, séjour-cuisine (52 m²) avec poêle à bois, cellier, wc avec fenêtre et lave-main, plus possibilité de faire une chambre de plain pied ou de garder la buanderie actuelle chauffée (13 m²).</w:t>
      </w:r>
    </w:p>
    <w:p>
      <w:pPr>
        <w:pStyle w:val="[Normal]"/>
        <w:jc w:val="both"/>
      </w:pPr>
      <w:r>
        <w:t xml:space="preserve">1er étage : une grande chambre , une salle d'eau-wc, une vaste salle de bain  avec baignoire, douche et grand dressing; un vaste salon (40 m²) et une grande mezzanine (15 m²) pouvant aussi être transformés en chambres</w:t>
      </w:r>
    </w:p>
    <w:p>
      <w:pPr>
        <w:pStyle w:val="[Normal]"/>
        <w:jc w:val="both"/>
      </w:pPr>
      <w:r>
        <w:t xml:space="preserve">2ème étage : 2 chambres et placards.</w:t>
      </w:r>
    </w:p>
    <w:p>
      <w:pPr>
        <w:pStyle w:val="[Normal]"/>
        <w:jc w:val="both"/>
      </w:pPr>
      <w:r>
        <w:t xml:space="preserve">Beau toit de tuiles plates, double- vitrage, assainissement collectif, chauffage électrique et poêle à bois. . Les informations sur les risques auquel ce bien est exposé sont disponibles sur le site Géorisques www.georisques.gouv.fr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both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Monsieur et Madame BREHIN Jacques et Dominique</w:t>
            </w:r>
          </w:p>
          <w:p>
            <w:pPr>
              <w:pStyle w:val="[Normal]"/>
              <w:jc w:val="center"/>
            </w:pPr>
            <w:r>
              <w:t xml:space="preserve">7, rue du Carreyrou haut  </w:t>
            </w:r>
          </w:p>
          <w:p>
            <w:pPr>
              <w:pStyle w:val="[Normal]"/>
              <w:jc w:val="center"/>
            </w:pPr>
            <w:r>
              <w:t xml:space="preserve">46250 CAZALS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389 000 € (TROIS CENT QUATRE-VINGT-NEUF MILLE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19 450 € (DIX-NEUF MILLE QUATRE CENT CINQUANTE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7 septembre 2023 en double exemplaire dont l'un est remis au mandant qui le reconnaît.</w:t>
      </w: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