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733550" cy="1257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33550" cy="1257300"/>
                    </a:xfrm>
                    <a:prstGeom prst="rect">
                      <a:avLst/>
                    </a:prstGeom>
                  </pic:spPr>
                </pic:pic>
              </a:graphicData>
            </a:graphic>
          </wp:inline>
        </w:drawing>
      </w:r>
      <w:r>
        <w:rPr>
          <w:sz w:val="24"/>
        </w:rPr>
        <w:t xml:space="preserve"> </w:t>
      </w:r>
      <w:r>
        <w:drawing>
          <wp:inline distT="0" distB="0" distL="0" distR="0">
            <wp:extent cx="1790700" cy="124269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90700" cy="1242695"/>
                    </a:xfrm>
                    <a:prstGeom prst="rect">
                      <a:avLst/>
                    </a:prstGeom>
                  </pic:spPr>
                </pic:pic>
              </a:graphicData>
            </a:graphic>
          </wp:inline>
        </w:drawing>
      </w:r>
      <w:r>
        <w:rPr>
          <w:sz w:val="24"/>
        </w:rPr>
        <w:t xml:space="preserve"> </w:t>
      </w:r>
      <w:r>
        <w:drawing>
          <wp:inline distT="0" distB="0" distL="0" distR="0">
            <wp:extent cx="1771650" cy="121412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71650" cy="1214120"/>
                    </a:xfrm>
                    <a:prstGeom prst="rect">
                      <a:avLst/>
                    </a:prstGeom>
                  </pic:spPr>
                </pic:pic>
              </a:graphicData>
            </a:graphic>
          </wp:inline>
        </w:drawing>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18 août 2023, un(e) Maison Contemporaine sis 869  Route du Lard 46090 LE MONTAT appartenant à Mr HAYER et Mme POTTIER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Maison contemporaine de plain-pied à rafraîchir d'environ 108 m² de surface habitable avec piscine. Rez de chaussée : entrée, séjour avec cuisine ouverte, 3 chambres, salle de bains, wc, garage. Etage : 1 chambre. Chauffage fioul au sol. Fenêtres PVC double vitrage, volets roulants PVC manuels. Dépendance : hangar et cabanon en bois. Piscine.</w:t>
      </w:r>
    </w:p>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   </w:t>
      </w:r>
      <w:r>
        <w:t xml:space="preserve">  Parcelle n°   AI - 263-   2 005 m²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b w:val="on"/>
          <w:sz w:val="24"/>
        </w:rPr>
        <w:t xml:space="preserve"> Situation du bien:</w:t>
      </w:r>
      <w:r>
        <w:rPr>
          <w:sz w:val="24"/>
        </w:rPr>
        <w:t xml:space="preserve">campagne non isolée </w:t>
      </w:r>
      <w:r>
        <w:rPr>
          <w:b w:val="on"/>
          <w:sz w:val="24"/>
        </w:rPr>
        <w:t xml:space="preserve">Rez de chaussée:</w:t>
      </w:r>
      <w:r>
        <w:rPr>
          <w:sz w:val="24"/>
        </w:rPr>
        <w:t xml:space="preserve"> Cellier 2,40 m² 3 Chambres 11,47 - 10,30 - 12,91 - m² Couloir 4,16 m² Garage 25 m² Pièce à vivre 34,40  m² avec cuisine ouverte Salle de bains 6,45 m² Terrasse couverte 30 m² total environ 100 m² WC 1,24 m² </w:t>
      </w:r>
      <w:r>
        <w:rPr>
          <w:b w:val="on"/>
          <w:sz w:val="24"/>
        </w:rPr>
        <w:t xml:space="preserve">1er étage</w:t>
      </w:r>
      <w:r>
        <w:rPr>
          <w:sz w:val="24"/>
        </w:rPr>
        <w:t xml:space="preserve">: Chambre 13,11 m² </w:t>
      </w:r>
      <w:r>
        <w:rPr>
          <w:b w:val="on"/>
          <w:sz w:val="24"/>
        </w:rPr>
        <w:t xml:space="preserve">Dépendances:</w:t>
      </w:r>
      <w:r>
        <w:rPr>
          <w:sz w:val="24"/>
        </w:rPr>
        <w:t xml:space="preserve"> Cabanon </w:t>
      </w:r>
      <w:r>
        <w:rPr>
          <w:sz w:val="24"/>
        </w:rPr>
        <w:t xml:space="preserve">Chauffage: Electrique </w:t>
      </w:r>
      <w:r>
        <w:rPr>
          <w:b w:val="on"/>
          <w:sz w:val="24"/>
        </w:rPr>
        <w:t xml:space="preserve">Equipements divers:</w:t>
      </w:r>
      <w:r>
        <w:rPr>
          <w:sz w:val="24"/>
        </w:rPr>
        <w:t xml:space="preserve"> Double vitrage Fosse septique non conformpe </w:t>
      </w:r>
      <w:r>
        <w:rPr>
          <w:b w:val="on"/>
          <w:sz w:val="24"/>
        </w:rPr>
        <w:t xml:space="preserve">Production eau chaude</w:t>
      </w:r>
      <w:r>
        <w:rPr>
          <w:sz w:val="24"/>
        </w:rPr>
        <w:t xml:space="preserve"> ballon </w:t>
      </w:r>
      <w:r>
        <w:rPr>
          <w:b w:val="on"/>
          <w:sz w:val="24"/>
        </w:rPr>
        <w:t xml:space="preserve">Fenêtres:</w:t>
      </w:r>
      <w:r>
        <w:rPr>
          <w:sz w:val="24"/>
        </w:rPr>
        <w:t xml:space="preserve"> Double vitrage PVC </w:t>
      </w:r>
      <w:r>
        <w:rPr>
          <w:b w:val="on"/>
          <w:sz w:val="24"/>
        </w:rPr>
        <w:t xml:space="preserve">Volets </w:t>
      </w:r>
      <w:r>
        <w:rPr>
          <w:sz w:val="24"/>
        </w:rPr>
        <w:t xml:space="preserve">PVC  roulants manuels </w:t>
      </w:r>
      <w:r>
        <w:rPr>
          <w:b w:val="on"/>
          <w:sz w:val="24"/>
        </w:rPr>
        <w:t xml:space="preserve">Terrain:</w:t>
      </w:r>
      <w:r>
        <w:rPr>
          <w:sz w:val="24"/>
        </w:rPr>
        <w:t xml:space="preserve"> Arboré Piscine </w:t>
      </w:r>
      <w:r>
        <w:rPr>
          <w:b w:val="on"/>
          <w:sz w:val="24"/>
        </w:rPr>
        <w:t xml:space="preserve">Toiture:</w:t>
      </w:r>
      <w:r>
        <w:rPr>
          <w:sz w:val="24"/>
        </w:rPr>
        <w:t xml:space="preserve"> Tuiles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190.000</w:t>
      </w:r>
      <w:r>
        <w:rPr>
          <w:sz w:val="24"/>
        </w:rPr>
        <w:t xml:space="preserve"> </w:t>
      </w:r>
      <w:r>
        <w:rPr>
          <w:b w:val="on"/>
          <w:sz w:val="24"/>
        </w:rPr>
        <w:t xml:space="preserve"> €</w:t>
      </w:r>
      <w:r>
        <w:rPr>
          <w:sz w:val="24"/>
        </w:rPr>
        <w:t xml:space="preserve"> (</w:t>
      </w:r>
      <w:r>
        <w:rPr>
          <w:b w:val="on"/>
          <w:sz w:val="24"/>
        </w:rPr>
        <w:t xml:space="preserve">CENT QUATRE VINGT DIX MILLE EURO</w:t>
      </w:r>
      <w:r>
        <w:rPr>
          <w:sz w:val="24"/>
        </w:rPr>
        <w:t xml:space="preserve">) et </w:t>
      </w:r>
      <w:r>
        <w:rPr>
          <w:b w:val="on"/>
          <w:sz w:val="24"/>
        </w:rPr>
        <w:t xml:space="preserve">200.000 €</w:t>
      </w:r>
      <w:r>
        <w:rPr>
          <w:sz w:val="24"/>
        </w:rPr>
        <w:t xml:space="preserve"> (</w:t>
      </w:r>
      <w:r>
        <w:rPr>
          <w:b w:val="on"/>
          <w:sz w:val="24"/>
        </w:rPr>
        <w:t xml:space="preserve">DEUX CENT MILLE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5 septembre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