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hyper centre, maison développant environ 140 m² de surface habitable composée au rez-de-chaussée d'un garage, d'une chaufferie, d'une entrée, d'une cave et d'une chambre. Au 1er étage : d'un séjour avec cheminée ouverte et accès à la terrasse et balcon, d'une cuisine avec accès à une terrasse, d'une salle à manger, d'une chambre, d'un wc, d'une buanderie. Au 2ème étage : de 3 chambres dont une avec balcon et une avec climatisation, d'une salle de bains avec wc, d'un grenier. Chauffage central au gaz de ville. Fenêtres double vitrage et volets roulants électriques.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266 000 €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6,40%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250 000 €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140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165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28/07/2023,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2 377,00 €,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3 217,00 €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