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AISSAOUI Yahya  </w:t>
      </w:r>
      <w:r>
        <w:t xml:space="preserve">140 allée de la Fontaine </w:t>
      </w:r>
      <w:r>
        <w:rPr>
          <w:color w:val="800080"/>
        </w:rPr>
        <w:t xml:space="preserve"> - </w:t>
      </w:r>
      <w:r>
        <w:t xml:space="preserve">46230</w:t>
      </w:r>
      <w:r>
        <w:rPr>
          <w:color w:val="800080"/>
        </w:rPr>
        <w:t xml:space="preserve"> </w:t>
      </w:r>
      <w:r>
        <w:t xml:space="preserve">CIEURAC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5,41% soit 20 000 €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04/09/2023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AISSAOUI Yahya  </w:t>
      </w:r>
      <w:r>
        <w:t xml:space="preserve">140 allée de la Fontaine </w:t>
      </w:r>
      <w:r>
        <w:rPr>
          <w:color w:val="800080"/>
        </w:rPr>
        <w:t xml:space="preserve"> - </w:t>
      </w:r>
      <w:r>
        <w:t xml:space="preserve">46230</w:t>
      </w:r>
      <w:r>
        <w:rPr>
          <w:color w:val="800080"/>
        </w:rPr>
        <w:t xml:space="preserve"> </w:t>
      </w:r>
      <w:r>
        <w:t xml:space="preserve">CIEURAC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140 allée de la Fontaine </w:t>
      </w:r>
      <w:r>
        <w:rPr>
          <w:color w:val="800080"/>
        </w:rPr>
        <w:t xml:space="preserve">  -</w:t>
      </w:r>
      <w:r>
        <w:t xml:space="preserve"> 46230</w:t>
      </w:r>
      <w:r>
        <w:rPr>
          <w:i w:val="on"/>
        </w:rPr>
        <w:t xml:space="preserve"> </w:t>
      </w:r>
      <w:r>
        <w:t xml:space="preserve">CIEURAC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Causse Lalbenque. Maison contemporaine plain-pied avec piscine d'environ 160 m² de surface habitable sur terrain d'environ2431 m². Entrée avec placard, séjour avec cuisine ouverte aménagée équipé, donnant sur la terrasse et la piscine, cellier, 4 chambres dont une parentale avec salle d'eau et dressing, 2 wc. Haut vent reliant la maison au garage. Chauffage au sol pompe à chaleur. Fenêtres PVC et baies alu. Volets roulants Pvc électriques Adoucisseur d'eau. Assainissement individuel conforme.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AI	parcelle	-390-395-pour une contenance totale de  2 431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AISSAOUI Yahya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370 000 € (TROIS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AISSAOUI Yahya,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04/12/2024.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16 666 € HT soit 20 000 €</w:t>
      </w:r>
      <w:r>
        <w:rPr>
          <w:color w:val="0000FF"/>
        </w:rPr>
        <w:t xml:space="preserve"> (</w:t>
      </w:r>
      <w:r>
        <w:t xml:space="preserve">VINGT MILLE EUROS) T.V.A. comprise, </w:t>
      </w:r>
      <w:r>
        <w:rPr>
          <w:b w:val="on"/>
        </w:rPr>
        <w:t xml:space="preserve">à la charge de l’acquéreur</w:t>
      </w:r>
      <w:r>
        <w:t xml:space="preserve"> soit 5,41%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04/09/2023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AISSAOUI Yahya 140 allée de la Fontaine  46230 CIEURAC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6 824 sis 140 allée de la Fontaine  46230 CIEURAC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AISSAOUI Yahya 140 allée de la Fontaine  46230 CIEURAC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6 824 du bien sis 140 allée de la Fontaine  46230 CIEURAC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