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499235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widowControl w:val="on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widowControl w:val="on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6 795 </w:t>
            </w:r>
          </w:p>
          <w:p>
            <w:pPr>
              <w:pStyle w:val="[Normal]"/>
              <w:widowControl w:val="on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16/06/2023</w:t>
            </w:r>
          </w:p>
        </w:tc>
      </w:tr>
    </w:tbl>
    <w:p>
      <w:pPr>
        <w:pStyle w:val="[Normal]"/>
        <w:widowControl w:val="on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20, place de la Merci 46000 CAHORS</w:t>
      </w:r>
    </w:p>
    <w:p>
      <w:pPr>
        <w:pStyle w:val="[Normal]"/>
        <w:widowControl w:val="on"/>
        <w:jc w:val="both"/>
      </w:pPr>
      <w:r>
        <w:rPr>
          <w:sz w:val="20"/>
          <w:u w:val="single"/>
        </w:rPr>
        <w:t xml:space="preserve">Descriptif</w:t>
      </w:r>
      <w:r>
        <w:rPr>
          <w:sz w:val="20"/>
        </w:rPr>
        <w:t xml:space="preserve"> : Cahors, coup de coeur assuré pour ce magnifique appartement situé en centre ville, proche toutes commodités à pied et bus, entièrement restauré en 2021, de plus de 210m². Le salon de près de 68m² est le haut d'une ancienne chapelle restaurée. La cuisine spacieuse est entièrement aménagée et équipée (4 fours dont 1 vapeur et 1 micro-ondes, lave-vaisselle, plaque feux gaz, hotte, réfrigérateur, congélateur) ouvrant sur la salle à manger avec terrasse. 3 chambres dont une avec mezzanine pouvant faire une 4ème chambre, une salle de bains, une salle d'eau avec wc, un wc indépendant, une pièce annexe de plus de 42m² servant de buanderie. Chauffage gaz de ville. Climatisation réversible dans le salon et dans la salle à manger. Fenêtres double vitrage. Adoucisseur d'eau.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widowControl w:val="on"/>
              <w:jc w:val="both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</w:rPr>
              <w:t xml:space="preserve">Monsieur et Madame GOUSSU Jacques et Monique</w:t>
            </w:r>
          </w:p>
          <w:p>
            <w:pPr>
              <w:pStyle w:val="[Normal]"/>
              <w:widowControl w:val="on"/>
              <w:jc w:val="center"/>
            </w:pPr>
            <w:r>
              <w:t xml:space="preserve">20, place de la Merci </w:t>
            </w:r>
          </w:p>
          <w:p>
            <w:pPr>
              <w:pStyle w:val="[Normal]"/>
              <w:widowControl w:val="on"/>
              <w:jc w:val="center"/>
            </w:pPr>
            <w:r>
              <w:t xml:space="preserve">46000 CAHORS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widowControl w:val="on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widowControl w:val="on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widowControl w:val="on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widowControl w:val="on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widowControl w:val="on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  <w:widowControl w:val="on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widowControl w:val="on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widowControl w:val="on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315 000 € (TROIS CENT QUINZE MILLE EUROS)</w:t>
      </w:r>
      <w:r>
        <w:t xml:space="preserve">, payable au plus tard le jour de la signature de l'acte définitif.</w:t>
      </w:r>
    </w:p>
    <w:p>
      <w:pPr>
        <w:pStyle w:val="[Normal]"/>
        <w:widowControl w:val="on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widowControl w:val="on"/>
        <w:jc w:val="both"/>
      </w:pPr>
      <w:r>
        <w:t xml:space="preserve">En cas de réalisation de l'opération avec un acheteur présenté par le mandataire ou un mandataire substitué, le mandataire aura droit à une rémunération fixée à 14 900 € (QUATORZE MILLE NEUF CENTS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  <w:widowControl w:val="on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  <w:widowControl w:val="on"/>
      </w:pPr>
      <w:r>
        <w:t xml:space="preserve">Fait, à Cahors le 1 septembre 2023 en double exemplaire dont l'un est remis au mandant qui le reconnaît.</w:t>
      </w: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widowControl w:val="on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widowControl w:val="on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widowControl w:val="on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widowControl w:val="on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</w:pPr>
          </w:p>
          <w:p>
            <w:pPr>
              <w:pStyle w:val="[Normal]"/>
              <w:widowControl w:val="on"/>
            </w:pPr>
          </w:p>
          <w:p>
            <w:pPr>
              <w:pStyle w:val="[Normal]"/>
              <w:widowControl w:val="on"/>
            </w:pPr>
          </w:p>
          <w:p>
            <w:pPr>
              <w:pStyle w:val="[Normal]"/>
              <w:widowControl w:val="on"/>
            </w:pPr>
          </w:p>
          <w:p>
            <w:pPr>
              <w:pStyle w:val="[Normal]"/>
              <w:widowControl w:val="on"/>
            </w:pPr>
          </w:p>
          <w:p>
            <w:pPr>
              <w:pStyle w:val="[Normal]"/>
              <w:widowControl w:val="on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</w:pPr>
          </w:p>
        </w:tc>
      </w:tr>
    </w:tbl>
    <w:p>
      <w:pPr>
        <w:pStyle w:val="[Normal]"/>
        <w:widowControl w:val="on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69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69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  www.quercy-transactions.com - 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69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