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centre ville, toutes commodités à pied, dans une résidence avec ascenseur et parking, appartement lumineux traversant, comprenant une entrée, un séjour, une cuisine indépendante avec cellier, un wc, une salle d'eau, un couloir avec dressing, 2 chambres. Cave en sous-sol.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82 125 €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9,50% soit 75 000 €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58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1965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Collectif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1 200 €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2 Chambres 10,47m² - 9,59m²</w:t>
                  </w:r>
                </w:p>
                <w:p>
                  <w:pPr>
                    <w:pStyle w:val="Détail"/>
                  </w:pPr>
                  <w:r>
                    <w:t xml:space="preserve">Cuisine 9,42m² + 1,40m² cellier</w:t>
                  </w:r>
                </w:p>
                <w:p>
                  <w:pPr>
                    <w:pStyle w:val="Détail"/>
                  </w:pPr>
                  <w:r>
                    <w:t xml:space="preserve">Dégagement 6m² + dressing 2,17m²</w:t>
                  </w:r>
                </w:p>
                <w:p>
                  <w:pPr>
                    <w:pStyle w:val="Détail"/>
                  </w:pPr>
                  <w:r>
                    <w:t xml:space="preserve">Salle d'eau 2,26m²</w:t>
                  </w:r>
                </w:p>
                <w:p>
                  <w:pPr>
                    <w:pStyle w:val="Détail"/>
                  </w:pPr>
                  <w:r>
                    <w:t xml:space="preserve">Salon 16m²</w:t>
                  </w:r>
                </w:p>
                <w:p>
                  <w:pPr>
                    <w:pStyle w:val="Détail"/>
                  </w:pPr>
                  <w:r>
                    <w:t xml:space="preserve">WC 1,05m²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collectif - compteur sur chaque radiateur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 dans cuisine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1h15 Toulouse Blagnac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à pied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Ascenseur</w:t>
                  </w:r>
                </w:p>
                <w:p>
                  <w:pPr>
                    <w:pStyle w:val="Détail"/>
                  </w:pPr>
                  <w:r>
                    <w:t xml:space="preserve">Place de Parking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