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Blanpain Jean Louis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le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CA6821 - Mejas - 46160 CALVIGNAC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  <w:sz w:val="16"/>
        </w:rPr>
        <w:t xml:space="preserve">Sur les Causses du Quercy, isolée et au calme, agréable propriété en pierre comprenant plusieurs dépendances entourées de ses terres. La maison principale sur cave est composée au rez-de-chaussée d'un grand séjour d'environ 50m² habitables avec poele à bois et terrasse couverte, d'une cuisine entièrement aménagée et équipée (plaque induction Electrolux, Hotte, four micro-ondes Electrolux, four Bosch lave-vaisselle Bosch, frigo-congélateur Electrolux), d'un bureau et d'une salle d'eau/wc. A l'étage : d'un palier, de 2 chambres, d'une salle de bains avec wc. Chauffage électrique et climatisation réversible dans les 2 chambres. Fenêtres alu double vitrage. Fosse septique aux normes. Toiture refaite en 2010. Adoucisseur d'eau. Fibre.</w:t>
      </w:r>
      <w:r>
        <w:rPr>
          <w:sz w:val="16"/>
        </w:rPr>
        <w:t xml:space="preserve"> </w:t>
      </w:r>
      <w:r>
        <w:rPr>
          <w:color w:val="000000"/>
          <w:sz w:val="16"/>
        </w:rPr>
        <w:t xml:space="preserve">Dépendances :</w:t>
      </w:r>
      <w:r>
        <w:rPr>
          <w:sz w:val="16"/>
        </w:rPr>
        <w:t xml:space="preserve"> </w:t>
      </w:r>
      <w:r>
        <w:rPr>
          <w:color w:val="000000"/>
          <w:sz w:val="16"/>
        </w:rPr>
        <w:t xml:space="preserve">- Grange de 61m² avec citerne de récupération d'eau de pluie et fournil de 25m² avec son four à pain</w:t>
      </w:r>
      <w:r>
        <w:rPr>
          <w:sz w:val="16"/>
        </w:rPr>
        <w:t xml:space="preserve"> </w:t>
      </w:r>
      <w:r>
        <w:rPr>
          <w:color w:val="000000"/>
          <w:sz w:val="16"/>
        </w:rPr>
        <w:t xml:space="preserve">- Grangette de 25m²</w:t>
      </w:r>
      <w:r>
        <w:rPr>
          <w:sz w:val="16"/>
        </w:rPr>
        <w:t xml:space="preserve"> </w:t>
      </w:r>
      <w:r>
        <w:rPr>
          <w:color w:val="000000"/>
          <w:sz w:val="16"/>
        </w:rPr>
        <w:t xml:space="preserve">- Abri voiture de 80m² avec panneaux solaires (primes EDF) - toiture refaite</w:t>
      </w:r>
      <w:r>
        <w:rPr>
          <w:sz w:val="16"/>
        </w:rPr>
        <w:t xml:space="preserve"> </w:t>
      </w:r>
      <w:r>
        <w:rPr>
          <w:color w:val="000000"/>
          <w:sz w:val="16"/>
        </w:rPr>
        <w:t xml:space="preserve">- Gîte d'environ 40m² (ancienne bergerie) comprenant un séjour avec kitchentte, une chambre avec mezzanine, une salle d'eau/wc.</w:t>
      </w:r>
      <w:r>
        <w:rPr>
          <w:sz w:val="16"/>
        </w:rPr>
        <w:t xml:space="preserve"> </w:t>
      </w:r>
      <w:r>
        <w:rPr>
          <w:color w:val="000000"/>
          <w:sz w:val="16"/>
        </w:rPr>
        <w:t xml:space="preserve">- Pool house d'environ 18m² composé d'une pièce avec kitchenette et mezzanine, d'une salle d'eau/wc, climatisation réversible. Toiture refaite.</w:t>
      </w:r>
      <w:r>
        <w:rPr>
          <w:sz w:val="16"/>
        </w:rPr>
        <w:t xml:space="preserve"> </w:t>
      </w:r>
      <w:r>
        <w:rPr>
          <w:color w:val="000000"/>
          <w:sz w:val="16"/>
        </w:rPr>
        <w:t xml:space="preserve">Terrain attenant de 24ha comprenant une piscine au chlore de 14m x 7m. 1,5ha de terrain non attenant.</w:t>
      </w:r>
      <w:r>
        <w:rPr>
          <w:sz w:val="16"/>
        </w:rPr>
        <w:t xml:space="preserve"> Les informations sur les risques auquel ce bien est exposé sont disponibles sur le site Géorisques </w:t>
      </w:r>
      <w:r>
        <w:rPr>
          <w:color w:val="0000FF"/>
          <w:sz w:val="16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WASER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449350 € (QUATRE CENT QUARANTE NEUF MILLE TROIS CENT  CINQUANTE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 qui se détaille de la manière suivante : 430000 euros à evenir aux propriétaires et 19350 euros TTC e honoraires d'agence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paiement comptant </w:t>
      </w:r>
      <w:r>
        <w:rPr>
          <w:sz w:val="22"/>
        </w:rPr>
        <w:t xml:space="preserve">suite à vente de notre maison dont nous avons acquéreur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jusqu'au*                                           2023 pour la réponse de Monsieur et Madame WASER.Nous déclarons être informés qu'en cas d'accord de Monsieur et Madame WASER, nous  régulariserons  le compromis de vente aupres d'une étude notariale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18 août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* préciser la durée de la proposition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Lu et approuvé , bon pour proposition au prix de 449350 € (QUATRE CENT QUARANTE NEUF MILLE TROIS CENT  CINQUANTE EUROS)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lu et approuvé , bon pour acceptation.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rPr>
          <w:b w:val="on"/>
          <w:sz w:val="24"/>
        </w:rPr>
        <w:t xml:space="preserve">			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U">
    <w:name w:val="U"/>
    <w:qFormat/>
    <w:rPr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