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Jan STOEWER</w:t>
              <w:br w:type="textWrapping"/>
            </w:r>
            <w:r>
              <w:rPr>
                <w:sz w:val="22"/>
              </w:rPr>
              <w:t xml:space="preserve">Krumme Str 29</w:t>
              <w:br w:type="textWrapping"/>
            </w:r>
            <w:r>
              <w:rPr>
                <w:sz w:val="22"/>
              </w:rPr>
              <w:t xml:space="preserve">31613 WIETZEN</w:t>
              <w:br w:type="textWrapping"/>
            </w:r>
            <w:r>
              <w:rPr>
                <w:sz w:val="22"/>
              </w:rPr>
              <w:t xml:space="preserve">Tél. : 01729316410</w:t>
              <w:br w:type="textWrapping"/>
            </w:r>
            <w:r>
              <w:rPr>
                <w:sz w:val="22"/>
              </w:rPr>
              <w:t xml:space="preserve"> 05022944622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janhenning.stroewer@gmail.com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24528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280000 - Type de bien : Château, Grange , Maison Ancienne, Moulin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GD1917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Mas del Bos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46120 LE BOUYSSOU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Jan </w:t>
            </w:r>
            <w:r>
              <w:rPr>
                <w:sz w:val="22"/>
              </w:rPr>
              <w:t xml:space="preserve">STOEWER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