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CA6628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dans une résidence de standing, en rez-de-jardin, appartement de plain-pied de 92m² de surface habitable avec cave et parking. Hall d'entrée, séjour donnant sur terrasse et jardin, cuisine aménagée et équipée, 3 chambres, wc, salle de bains. Petit balcon individuel pour une chambre, terrasse et jardin à usage privatif pour le séjour et la cuisine. Chauffage central individuel au gaz. Un cellier et un emplacement de parking complètent cette offre.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199 280 €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188 000 €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2 152 €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12,20m²/11,64m²/12,50m²</w:t>
                  </w:r>
                </w:p>
                <w:p>
                  <w:pPr>
                    <w:pStyle w:val="Détail"/>
                  </w:pPr>
                  <w:r>
                    <w:t xml:space="preserve">Couloir 8,60m²</w:t>
                  </w:r>
                </w:p>
                <w:p>
                  <w:pPr>
                    <w:pStyle w:val="Détail"/>
                  </w:pPr>
                  <w:r>
                    <w:t xml:space="preserve">Cuisine 11,60m²</w:t>
                  </w:r>
                </w:p>
                <w:p>
                  <w:pPr>
                    <w:pStyle w:val="Détail"/>
                  </w:pPr>
                  <w:r>
                    <w:t xml:space="preserve">Hall d'entrée 8,18m²</w:t>
                  </w:r>
                </w:p>
                <w:p>
                  <w:pPr>
                    <w:pStyle w:val="Détail"/>
                  </w:pPr>
                  <w:r>
                    <w:t xml:space="preserve">Pièce à vivre 22,27m²</w:t>
                  </w:r>
                </w:p>
                <w:p>
                  <w:pPr>
                    <w:pStyle w:val="Détail"/>
                  </w:pPr>
                  <w:r>
                    <w:t xml:space="preserve">Salle de bains 4,39m²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WC 1,07m²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197,00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19/04/2018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chaudière 2020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Indesit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 Electrolux</w:t>
                  </w:r>
                </w:p>
                <w:p>
                  <w:pPr>
                    <w:pStyle w:val="Détail"/>
                  </w:pPr>
                  <w:r>
                    <w:t xml:space="preserve">Hotte aspirante Siemens</w:t>
                  </w:r>
                </w:p>
                <w:p>
                  <w:pPr>
                    <w:pStyle w:val="Détail"/>
                  </w:pPr>
                  <w:r>
                    <w:t xml:space="preserve">Lave linge Miele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Electrolux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Ascenseur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roulants électriques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 339/20000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1 208,00 €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Cellier 5m²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 à usage privatif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