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LIMOGNE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30861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61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CAMAILLIARD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coeur de Limogne en Quercy, proche toutes commodités à pied, petite maison de village mitoyenne composée au rez-de-chaussée d'une pièce à vivre de 15m² et d'une salle d'eau/wc de 3,40m². A l'étage : une chambre et un bureau. Cave en sous-sol. Fenêtres bois simple vitrage. Pas de chauffage. Electricité à refaire. Tout à l'égout.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12,50% soit 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Pièce à vivre 15,40m²</w:t>
                  </w:r>
                </w:p>
                <w:p>
                  <w:pPr>
                    <w:pStyle w:val="Détail"/>
                  </w:pPr>
                  <w:r>
                    <w:t xml:space="preserve">Salle d'eau avec wc 3,40m²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5,22m²</w:t>
                  </w:r>
                </w:p>
                <w:p>
                  <w:pPr>
                    <w:pStyle w:val="Détail"/>
                  </w:pPr>
                  <w:r>
                    <w:t xml:space="preserve">Chambre 11,47m²</w:t>
                  </w:r>
                </w:p>
                <w:p>
                  <w:pPr>
                    <w:pStyle w:val="Détail"/>
                  </w:pPr>
                  <w:r>
                    <w:t xml:space="preserve">Palier 1,48m²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1h30 - 126kms</w:t>
                  </w:r>
                </w:p>
                <w:p>
                  <w:pPr>
                    <w:pStyle w:val="Détail"/>
                  </w:pPr>
                  <w:r>
                    <w:t xml:space="preserve">Autoroute 25mn - 25kms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25mn - 25kms Lalbenque</w:t>
                  </w:r>
                </w:p>
                <w:p>
                  <w:pPr>
                    <w:pStyle w:val="Détail"/>
                  </w:pPr>
                  <w:r>
                    <w:t xml:space="preserve">Hôpital Villefranche de Rouergue 30mn 26kms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20m²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