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Madame CASSAGNES  Zoe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 avoir, grâce à l'intervention de l'Agence Immobilière Quercy transactions, visité le bien désigné ci-après le 05/07/2023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CA6793 - 40 place du Four - La Labrassalie - 46090 FRANCOULES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A 20mn au nord de Cahors, dans un bourg au calme, maison en pierre sur caves avec grange attenante de 40m² au sol dont une partie avec chaufferie. On accède à la maison par une terrasse, entrée dans une grande cuisine d'environ 25m² avec cantou et poele à bois, aménagée avec plaque gaz, hotte et four, un salon d'environ 29m² avec balcon, une salle de bains/wc et une chambre avec placard. Combles non aménagés au-dessus de la cuisine et du salon. Fenêtres PVC double vitrage. Chaudière au fioul. Ballon d'eau chaude. 2 caves 27m² et 24m². Citerne de récupération d'eau de pluie sous la terrasse. Petit jardin devant la maison. Fosse septique non conforme.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l' </w:t>
      </w:r>
      <w:r>
        <w:rPr>
          <w:sz w:val="22"/>
        </w:rPr>
        <w:t xml:space="preserve">Indivision DESSAUX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119 350 € (CENT DIX-NEUF MILLE TROIS CENT CINQUANTE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estfaite aux prix mandat Je/nous déclare(ons) être informé(s) qu'en cas d'accord de l'Indivision DESSAUX, je/nous serai/ons tenu/s de régulariser le compromis de vente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5 juillet 2023, par mail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119 350 € (CENT DIX-NEUF MILLE TROIS CENT CINQUANTE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