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LUZECH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61635" cy="409638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1635" cy="4096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CA6774-1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Belle maison de village en pierre, bien rénovée,sur deux niveaux.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Rez-de-chaussée exploité aujourd'hui en bar-restaurant, premier étage offrant un appartement confortable avec terrasse.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Locataire en place (loyer 930€ mensuel pour le restaurant et l'appartement avec paiement de la taxe foncière).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 R.D.C. est composé de deux salles ( total d'environ 100 m² avec cheminée -insert)) , d'une cour ombragée, d'une grande cuisine professionnelle et d'un grand w.c. (norme handicapé); complété par une dépendance.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Ce lieu apprécié et charmant accueille sa clientèle toute l'année au coin du feu ou en terrasse...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Au premier étage, relié par un escalier extérieur : un appartement lumineux composé d'une petite cuisine ouverte sur 35 m² de terrasse, d'un séjour,de deux chambres, d'une salle de bains (avec bain, douche, w.c.).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La dépendance,composée de deux pièces de plain -pied sert de réserve.Assainissement par le tout à l'égout.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Au calme, à deux pas de la rivière.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170 900 €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6,81% soit 160 000 €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375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Bois et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790 €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Chaufferie</w:t>
                  </w:r>
                </w:p>
                <w:p>
                  <w:pPr>
                    <w:pStyle w:val="Détail"/>
                  </w:pPr>
                  <w:r>
                    <w:t xml:space="preserve">Cuisine 28 m² avec acces à la salle et dans la cour</w:t>
                  </w:r>
                </w:p>
                <w:p>
                  <w:pPr>
                    <w:pStyle w:val="Détail"/>
                  </w:pPr>
                  <w:r>
                    <w:t xml:space="preserve">Pièce à vivre 43 m².</w:t>
                  </w:r>
                </w:p>
                <w:p>
                  <w:pPr>
                    <w:pStyle w:val="Détail"/>
                  </w:pPr>
                  <w:r>
                    <w:t xml:space="preserve">Salon 55 m² avec cheminée insert</w:t>
                  </w:r>
                </w:p>
                <w:p>
                  <w:pPr>
                    <w:pStyle w:val="Détail"/>
                  </w:pPr>
                  <w:r>
                    <w:t xml:space="preserve">WC 8 m² norme handicap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9,5m² et 10,5 m²</w:t>
                  </w:r>
                </w:p>
                <w:p>
                  <w:pPr>
                    <w:pStyle w:val="Détail"/>
                  </w:pPr>
                  <w:r>
                    <w:t xml:space="preserve">Cuisine 6m²</w:t>
                  </w:r>
                </w:p>
                <w:p>
                  <w:pPr>
                    <w:pStyle w:val="Détail"/>
                  </w:pPr>
                  <w:r>
                    <w:t xml:space="preserve">Salle de bains 9,3 m² avec baignoire d'angle, douche, w.c.</w:t>
                  </w:r>
                </w:p>
                <w:p>
                  <w:pPr>
                    <w:pStyle w:val="Détail"/>
                  </w:pPr>
                  <w:r>
                    <w:t xml:space="preserve">Séjour 22m²</w:t>
                  </w:r>
                </w:p>
                <w:p>
                  <w:pPr>
                    <w:pStyle w:val="Détail"/>
                  </w:pPr>
                  <w:r>
                    <w:t xml:space="preserve">Terrasse environ 35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Annexe environ 40 m² de plain pied avec électricité (réserve)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250,00 KWHep/m²an =&gt; Classe 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75,00 Kgco2/m²an =&gt; Classe F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cheminée insert au rdc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Données Financières:</w:t>
                  </w:r>
                </w:p>
                <w:p>
                  <w:pPr>
                    <w:pStyle w:val="Détail"/>
                  </w:pPr>
                  <w:r>
                    <w:t xml:space="preserve">Revenu locatif  loué en activité de restaurant + "appartement "lde fonction: 930€/mois +70€de provision/ foncier et ordures ménagères;5 mois de caution ont été versé.le "fond" a été acheté :matériel et licence 4</w:t>
                  </w:r>
                </w:p>
                <w:p>
                  <w:pPr>
                    <w:pStyle w:val="Détail"/>
                  </w:pPr>
                  <w:r>
                    <w:t xml:space="preserve">Type de bail bail 3/6/9 a débuté en mai 2021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Insert cheminée-insert dans la salle de restaurant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Eclairage jardin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 pour deux porte-fenêtres</w:t>
                  </w:r>
                </w:p>
                <w:p>
                  <w:pPr>
                    <w:pStyle w:val="Détail"/>
                  </w:pPr>
                  <w:r>
                    <w:t xml:space="preserve">Volets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20km</w:t>
                  </w:r>
                </w:p>
                <w:p>
                  <w:pPr>
                    <w:pStyle w:val="Détail"/>
                  </w:pPr>
                  <w:r>
                    <w:t xml:space="preserve">Aéroport 1h30</w:t>
                  </w:r>
                </w:p>
                <w:p>
                  <w:pPr>
                    <w:pStyle w:val="Détail"/>
                  </w:pPr>
                  <w:r>
                    <w:t xml:space="preserve">Autoroute 20 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 20 km</w:t>
                  </w:r>
                </w:p>
                <w:p>
                  <w:pPr>
                    <w:pStyle w:val="Détail"/>
                  </w:pPr>
                  <w:r>
                    <w:t xml:space="preserve">Hôpital 20km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renovée en 2013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