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CA6722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Cahors, proche école et bus à pied, dans un quartier résidentiel et calme, maison 6 pièces d'environ 153 m² habitables avec double garage et jardin. Elevée sur 3 niveaux, elle offre de plain-pied un grand séjour avec cheminée, une cuisine indépendante, un couloir avec placards, 2 chambres, une salle de bains, un wc. A l'étage : 2 autres chambres, une salle d'eau, un wc, 2 greniers pouvant être aménagés en pièces. En sous-sol : un double garage, une cuisine d'été, une chaufferie et 2 caves. Chauffage central au gaz. Le plus : grenier et pièces du rez-de-chaussée bas transformables en habitation.Terrain clos de 672m².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187 250 €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672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2 936 €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 16,13m²</w:t>
                  </w:r>
                </w:p>
                <w:p>
                  <w:pPr>
                    <w:pStyle w:val="Détail"/>
                  </w:pPr>
                  <w:r>
                    <w:t xml:space="preserve">Cellier 9,82m²</w:t>
                  </w:r>
                </w:p>
                <w:p>
                  <w:pPr>
                    <w:pStyle w:val="Détail"/>
                  </w:pPr>
                  <w:r>
                    <w:t xml:space="preserve">Chaufferie 6,88m²</w:t>
                  </w:r>
                </w:p>
                <w:p>
                  <w:pPr>
                    <w:pStyle w:val="Détail"/>
                  </w:pPr>
                  <w:r>
                    <w:t xml:space="preserve">Cuisine d été 15,30m²</w:t>
                  </w:r>
                </w:p>
                <w:p>
                  <w:pPr>
                    <w:pStyle w:val="Détail"/>
                  </w:pPr>
                  <w:r>
                    <w:t xml:space="preserve">Garage 48m²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12,03/10,79m²</w:t>
                  </w:r>
                </w:p>
                <w:p>
                  <w:pPr>
                    <w:pStyle w:val="Détail"/>
                  </w:pPr>
                  <w:r>
                    <w:t xml:space="preserve">Couloir 8,50m²</w:t>
                  </w:r>
                </w:p>
                <w:p>
                  <w:pPr>
                    <w:pStyle w:val="Détail"/>
                  </w:pPr>
                  <w:r>
                    <w:t xml:space="preserve">Cuisine 12,73m²</w:t>
                  </w:r>
                </w:p>
                <w:p>
                  <w:pPr>
                    <w:pStyle w:val="Détail"/>
                  </w:pPr>
                  <w:r>
                    <w:t xml:space="preserve">Dressing 3,53m² placards</w:t>
                  </w:r>
                </w:p>
                <w:p>
                  <w:pPr>
                    <w:pStyle w:val="Détail"/>
                  </w:pPr>
                  <w:r>
                    <w:t xml:space="preserve">Hall d'entrée 11,48m²</w:t>
                  </w:r>
                </w:p>
                <w:p>
                  <w:pPr>
                    <w:pStyle w:val="Détail"/>
                  </w:pPr>
                  <w:r>
                    <w:t xml:space="preserve">Séjour 36,50m²</w:t>
                  </w:r>
                </w:p>
                <w:p>
                  <w:pPr>
                    <w:pStyle w:val="Détail"/>
                  </w:pPr>
                  <w:r>
                    <w:t xml:space="preserve">Salle de bains 4,60m²</w:t>
                  </w:r>
                </w:p>
                <w:p>
                  <w:pPr>
                    <w:pStyle w:val="Détail"/>
                  </w:pPr>
                  <w:r>
                    <w:t xml:space="preserve">WC 1,20m²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11,30/13,60m²</w:t>
                  </w:r>
                </w:p>
                <w:p>
                  <w:pPr>
                    <w:pStyle w:val="Détail"/>
                  </w:pPr>
                  <w:r>
                    <w:t xml:space="preserve">Couloir 8,50m²</w:t>
                  </w:r>
                </w:p>
                <w:p>
                  <w:pPr>
                    <w:pStyle w:val="Détail"/>
                  </w:pPr>
                  <w:r>
                    <w:t xml:space="preserve">2 Greniers 13,50/24,00m²</w:t>
                  </w:r>
                </w:p>
                <w:p>
                  <w:pPr>
                    <w:pStyle w:val="Détail"/>
                  </w:pPr>
                  <w:r>
                    <w:t xml:space="preserve">Salle d'eau 3,66m²</w:t>
                  </w:r>
                </w:p>
                <w:p>
                  <w:pPr>
                    <w:pStyle w:val="Détail"/>
                  </w:pPr>
                  <w:r>
                    <w:t xml:space="preserve">WC 1,10m²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206,00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48,00 Kgco2/m²an =&gt; Classe E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21/12/2018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chaudiere de dietrich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plates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