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0763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076325"/>
                    </a:xfrm>
                    <a:prstGeom prst="rect">
                      <a:avLst/>
                    </a:prstGeom>
                  </pic:spPr>
                </pic:pic>
              </a:graphicData>
            </a:graphic>
          </wp:inline>
        </w:drawing>
      </w:r>
      <w:r>
        <w:rPr>
          <w:sz w:val="24"/>
        </w:rPr>
        <w:t xml:space="preserve"> </w:t>
      </w:r>
      <w:r>
        <w:drawing>
          <wp:inline distT="0" distB="0" distL="0" distR="0">
            <wp:extent cx="1905000" cy="14382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38275"/>
                    </a:xfrm>
                    <a:prstGeom prst="rect">
                      <a:avLst/>
                    </a:prstGeom>
                  </pic:spPr>
                </pic:pic>
              </a:graphicData>
            </a:graphic>
          </wp:inline>
        </w:drawing>
      </w:r>
      <w:r>
        <w:rPr>
          <w:sz w:val="24"/>
        </w:rPr>
        <w:t xml:space="preserve"> </w:t>
      </w:r>
      <w:r>
        <w:drawing>
          <wp:inline distT="0" distB="0" distL="0" distR="0">
            <wp:extent cx="1905000" cy="14382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3827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Nathalie MAURY, Négociatrice Immobilier de la Sarl Quercy Transactions, 3, place Jean-Jacques Chapou, 46000 CAHORS (Lot), atteste par la présente avoir visité un(e) Maison Ancienne sise  4 rue des Bolets  46160 MARCILHAC-SUR-CELE appartenant à Mr&amp; Mme DELAHAYE Patrick et Martine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color w:val="000000"/>
        </w:rPr>
        <w:t xml:space="preserve">Dans un village typique de la vallée du Célé, maison en pierre d'environ 75m² de surface habitable composée au rez-de-chaussée bas d'un salon, d'une salle d'eau avec wc et d'une buanderie. Au rez-de-chaussée haut, d'une cuisine et d'une chambre. A l'étage, de 2 chambres mansardées. Chauffage électrique.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75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AV n° 47</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p>
    <w:p>
      <w:pPr>
        <w:pStyle w:val="Détail"/>
        <w:numPr>
          <w:ilvl w:val="0"/>
          <w:numId w:val="4"/>
        </w:numPr>
      </w:pPr>
      <w:r>
        <w:t xml:space="preserve">Village</w:t>
      </w:r>
    </w:p>
    <w:p>
      <w:pPr>
        <w:pStyle w:val="Type de détail"/>
        <w:numPr>
          <w:ilvl w:val="0"/>
          <w:numId w:val="3"/>
        </w:numPr>
      </w:pPr>
      <w:r>
        <w:t xml:space="preserve">Rez de chaussée:</w:t>
      </w:r>
    </w:p>
    <w:p>
      <w:pPr>
        <w:pStyle w:val="Détail"/>
        <w:numPr>
          <w:ilvl w:val="0"/>
          <w:numId w:val="4"/>
        </w:numPr>
      </w:pPr>
      <w:r>
        <w:t xml:space="preserve">Buanderie 2m²</w:t>
      </w:r>
    </w:p>
    <w:p>
      <w:pPr>
        <w:pStyle w:val="Détail"/>
        <w:numPr>
          <w:ilvl w:val="0"/>
          <w:numId w:val="4"/>
        </w:numPr>
      </w:pPr>
      <w:r>
        <w:t xml:space="preserve">Salon 24,30m²</w:t>
      </w:r>
    </w:p>
    <w:p>
      <w:pPr>
        <w:pStyle w:val="Détail"/>
        <w:numPr>
          <w:ilvl w:val="0"/>
          <w:numId w:val="4"/>
        </w:numPr>
      </w:pPr>
      <w:r>
        <w:t xml:space="preserve">Salle d'eau avec wc 3,50m²</w:t>
      </w:r>
    </w:p>
    <w:p>
      <w:pPr>
        <w:pStyle w:val="Type de détail"/>
        <w:numPr>
          <w:ilvl w:val="0"/>
          <w:numId w:val="3"/>
        </w:numPr>
      </w:pPr>
      <w:r>
        <w:t xml:space="preserve">Mi Etage:</w:t>
      </w:r>
    </w:p>
    <w:p>
      <w:pPr>
        <w:pStyle w:val="Détail"/>
        <w:numPr>
          <w:ilvl w:val="0"/>
          <w:numId w:val="4"/>
        </w:numPr>
      </w:pPr>
      <w:r>
        <w:t xml:space="preserve">Chambre 14,20m²</w:t>
      </w:r>
    </w:p>
    <w:p>
      <w:pPr>
        <w:pStyle w:val="Détail"/>
        <w:numPr>
          <w:ilvl w:val="0"/>
          <w:numId w:val="4"/>
        </w:numPr>
      </w:pPr>
      <w:r>
        <w:t xml:space="preserve">cuisine 21,70m²</w:t>
      </w:r>
    </w:p>
    <w:p>
      <w:pPr>
        <w:pStyle w:val="Type de détail"/>
        <w:numPr>
          <w:ilvl w:val="0"/>
          <w:numId w:val="3"/>
        </w:numPr>
      </w:pPr>
      <w:r>
        <w:t xml:space="preserve">1er étage:</w:t>
      </w:r>
    </w:p>
    <w:p>
      <w:pPr>
        <w:pStyle w:val="Détail"/>
        <w:numPr>
          <w:ilvl w:val="0"/>
          <w:numId w:val="4"/>
        </w:numPr>
      </w:pPr>
      <w:r>
        <w:t xml:space="preserve">2 Chambres mansardées (15m² au sol - 6m² &gt; 1,80m chacune)</w:t>
      </w:r>
    </w:p>
    <w:p>
      <w:pPr>
        <w:pStyle w:val="Type de détail"/>
        <w:numPr>
          <w:ilvl w:val="0"/>
          <w:numId w:val="3"/>
        </w:numPr>
      </w:pPr>
      <w:r>
        <w:t xml:space="preserve">DPE:</w:t>
      </w:r>
    </w:p>
    <w:p>
      <w:pPr>
        <w:pStyle w:val="Détail"/>
        <w:numPr>
          <w:ilvl w:val="0"/>
          <w:numId w:val="4"/>
        </w:numPr>
      </w:pPr>
      <w:r>
        <w:t xml:space="preserve">Vierge</w:t>
      </w:r>
    </w:p>
    <w:p>
      <w:pPr>
        <w:pStyle w:val="Détail"/>
        <w:numPr>
          <w:ilvl w:val="0"/>
          <w:numId w:val="4"/>
        </w:numPr>
      </w:pPr>
      <w:r>
        <w:t xml:space="preserve">Date de réalisation DPE (jj/mm/aaaa) 14/02/2017</w:t>
      </w:r>
    </w:p>
    <w:p>
      <w:pPr>
        <w:pStyle w:val="Type de détail"/>
        <w:numPr>
          <w:ilvl w:val="0"/>
          <w:numId w:val="3"/>
        </w:numPr>
      </w:pPr>
      <w:r>
        <w:t xml:space="preserve">Chauffage:</w:t>
      </w:r>
    </w:p>
    <w:p>
      <w:pPr>
        <w:pStyle w:val="Détail"/>
        <w:numPr>
          <w:ilvl w:val="0"/>
          <w:numId w:val="4"/>
        </w:numPr>
      </w:pPr>
      <w:r>
        <w:t xml:space="preserve">Electrique</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Fenêtres:</w:t>
      </w:r>
    </w:p>
    <w:p>
      <w:pPr>
        <w:pStyle w:val="Détail"/>
        <w:numPr>
          <w:ilvl w:val="0"/>
          <w:numId w:val="4"/>
        </w:numPr>
      </w:pPr>
      <w:r>
        <w:t xml:space="preserve">Bois</w:t>
      </w:r>
    </w:p>
    <w:p>
      <w:pPr>
        <w:pStyle w:val="Détail"/>
        <w:numPr>
          <w:ilvl w:val="0"/>
          <w:numId w:val="4"/>
        </w:numPr>
      </w:pPr>
      <w:r>
        <w:t xml:space="preserve">Volets bois</w:t>
      </w:r>
    </w:p>
    <w:p>
      <w:pPr>
        <w:pStyle w:val="Type de détail"/>
        <w:numPr>
          <w:ilvl w:val="0"/>
          <w:numId w:val="3"/>
        </w:numPr>
      </w:pPr>
      <w:r>
        <w:t xml:space="preserve">Services:</w:t>
      </w:r>
    </w:p>
    <w:p>
      <w:pPr>
        <w:pStyle w:val="Détail"/>
        <w:numPr>
          <w:ilvl w:val="0"/>
          <w:numId w:val="4"/>
        </w:numPr>
      </w:pPr>
      <w:r>
        <w:t xml:space="preserve">Ville la plus proche : Cajarc</w:t>
      </w:r>
    </w:p>
    <w:p>
      <w:pPr>
        <w:pStyle w:val="Détail"/>
        <w:numPr>
          <w:ilvl w:val="0"/>
          <w:numId w:val="4"/>
        </w:numPr>
      </w:pPr>
      <w:r>
        <w:t xml:space="preserve">Aéroport Brive 55mn - Toulouse Blagnac 1h45</w:t>
      </w:r>
    </w:p>
    <w:p>
      <w:pPr>
        <w:pStyle w:val="Détail"/>
        <w:numPr>
          <w:ilvl w:val="0"/>
          <w:numId w:val="4"/>
        </w:numPr>
      </w:pPr>
      <w:r>
        <w:t xml:space="preserve">Autoroute 30kms</w:t>
      </w:r>
    </w:p>
    <w:p>
      <w:pPr>
        <w:pStyle w:val="Détail"/>
        <w:numPr>
          <w:ilvl w:val="0"/>
          <w:numId w:val="4"/>
        </w:numPr>
      </w:pPr>
      <w:r>
        <w:t xml:space="preserve">Calme</w:t>
      </w:r>
    </w:p>
    <w:p>
      <w:pPr>
        <w:pStyle w:val="Détail"/>
        <w:numPr>
          <w:ilvl w:val="0"/>
          <w:numId w:val="4"/>
        </w:numPr>
      </w:pPr>
      <w:r>
        <w:t xml:space="preserve">Commerces 14kms</w:t>
      </w:r>
    </w:p>
    <w:p>
      <w:pPr>
        <w:pStyle w:val="Détail"/>
        <w:numPr>
          <w:ilvl w:val="0"/>
          <w:numId w:val="4"/>
        </w:numPr>
      </w:pPr>
      <w:r>
        <w:t xml:space="preserve">Ecole 14kms</w:t>
      </w:r>
    </w:p>
    <w:p>
      <w:pPr>
        <w:pStyle w:val="Détail"/>
        <w:numPr>
          <w:ilvl w:val="0"/>
          <w:numId w:val="4"/>
        </w:numPr>
      </w:pPr>
      <w:r>
        <w:t xml:space="preserve">Gare 42kms Cahors</w:t>
      </w:r>
    </w:p>
    <w:p>
      <w:pPr>
        <w:pStyle w:val="Détail"/>
        <w:numPr>
          <w:ilvl w:val="0"/>
          <w:numId w:val="4"/>
        </w:numPr>
      </w:pPr>
      <w:r>
        <w:t xml:space="preserve">Hôpital 42kms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73 000 €</w:t>
      </w:r>
      <w:r>
        <w:rPr>
          <w:sz w:val="24"/>
        </w:rPr>
        <w:t xml:space="preserve"> (</w:t>
      </w:r>
      <w:r>
        <w:rPr>
          <w:b w:val="on"/>
          <w:sz w:val="24"/>
        </w:rPr>
        <w:t xml:space="preserve">SOIXANTE-TREIZE MILLE EUROS</w:t>
      </w:r>
      <w:r>
        <w:rPr>
          <w:sz w:val="24"/>
        </w:rPr>
        <w:t xml:space="preserve">) et </w:t>
      </w:r>
      <w:r>
        <w:rPr>
          <w:b w:val="on"/>
          <w:sz w:val="24"/>
        </w:rPr>
        <w:t xml:space="preserve">76 000 €</w:t>
      </w:r>
      <w:r>
        <w:rPr>
          <w:sz w:val="24"/>
        </w:rPr>
        <w:t xml:space="preserve"> (</w:t>
      </w:r>
      <w:r>
        <w:rPr>
          <w:b w:val="on"/>
          <w:sz w:val="24"/>
        </w:rPr>
        <w:t xml:space="preserve">SOIXANTE-SEIZE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21 juin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MAURY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Négociatrice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