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4"/>
        </w:rPr>
        <w:t xml:space="preserve">Je soussigné(e), Marcel CAR, gérant de la Sarl Quercy Transactions, 3, place Jean-Jacques Chapou, 46000 CAHORS (Lot), atteste par la présente avoir visité le 05 juin 2023, un(e) Maison Ancienne sis chemin de la fontaine du barry - brouelle 46090 MAXOU appartenant à Indivision  VILLIERES </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Maison de village en pierre d'environ 89 m² de surface habitable. ,Rez de chaussée: cuisine avec four à pain, cellier, wc, salle de bains (à finir) Etage : séjour' avec cheminée, chambre, wc. 2éme étage : mezzanine, chambre(mansardée). Plafond mansardé isolée. Chauffage électrique. Dépendance : appentis. Assainissement individuel (non conforme) Des travaux de finition à prévoir. Section A- 440 -1353- pour 375 m² Les informations sur les risques auquel ce bien est exposé sont disponibles sur le site Géorisques </w:t>
      </w:r>
      <w:r>
        <w:rPr>
          <w:color w:val="0000FF"/>
          <w:u w:val="single"/>
        </w:rPr>
        <w:t xml:space="preserve">www.georisques.gouv.fr </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8"/>
        </w:rPr>
      </w:pPr>
      <w:r>
        <w:rPr>
          <w:sz w:val="24"/>
        </w:rPr>
        <w:t xml:space="preserve">  </w:t>
      </w:r>
      <w:r>
        <w:rPr>
          <w:b w:val="on"/>
          <w:sz w:val="24"/>
        </w:rPr>
        <w:t xml:space="preserve">Situation du bien:</w:t>
      </w:r>
      <w:r>
        <w:rPr>
          <w:sz w:val="24"/>
        </w:rPr>
        <w:t xml:space="preserve"> Hameau </w:t>
      </w:r>
      <w:r>
        <w:rPr>
          <w:b w:val="on"/>
          <w:sz w:val="24"/>
        </w:rPr>
        <w:t xml:space="preserve">Rez de chaussée: </w:t>
      </w:r>
      <w:r>
        <w:rPr>
          <w:sz w:val="24"/>
        </w:rPr>
        <w:t xml:space="preserve">Cellier 10,40 m² Cuisine 13,62 m² avec four à pain Dégagement 4,55 m² Salle de bains 7,12 m² à finir WC 1,77 m² </w:t>
      </w:r>
      <w:r>
        <w:rPr>
          <w:b w:val="on"/>
          <w:sz w:val="24"/>
        </w:rPr>
        <w:t xml:space="preserve">1er étage: </w:t>
      </w:r>
      <w:r>
        <w:rPr>
          <w:sz w:val="24"/>
        </w:rPr>
        <w:t xml:space="preserve">Chambre 14,55 m² Séjour avec cheminée 35,60 m² Terrasse 10 m² WC 1,13 m² </w:t>
      </w:r>
      <w:r>
        <w:rPr>
          <w:b w:val="on"/>
          <w:sz w:val="24"/>
        </w:rPr>
        <w:t xml:space="preserve">2ème étage: </w:t>
      </w:r>
      <w:r>
        <w:rPr>
          <w:sz w:val="24"/>
        </w:rPr>
        <w:t xml:space="preserve">Chambre 7,22 m² (mansardée 1,80 m) Mezzanine 4,64 m²</w:t>
      </w:r>
      <w:r>
        <w:rPr>
          <w:b w:val="on"/>
          <w:sz w:val="24"/>
        </w:rPr>
        <w:t xml:space="preserve"> Dépendances: </w:t>
      </w:r>
      <w:r>
        <w:rPr>
          <w:sz w:val="24"/>
        </w:rPr>
        <w:t xml:space="preserve">Appentis 17,20 m</w:t>
      </w:r>
      <w:r>
        <w:rPr>
          <w:b w:val="on"/>
          <w:sz w:val="24"/>
        </w:rPr>
        <w:t xml:space="preserve">²Chauffage: </w:t>
      </w:r>
      <w:r>
        <w:rPr>
          <w:sz w:val="24"/>
        </w:rPr>
        <w:t xml:space="preserve">Electrique </w:t>
      </w:r>
      <w:r>
        <w:rPr>
          <w:b w:val="on"/>
          <w:sz w:val="24"/>
        </w:rPr>
        <w:t xml:space="preserve">Equipements divers: </w:t>
      </w:r>
      <w:r>
        <w:rPr>
          <w:sz w:val="24"/>
        </w:rPr>
        <w:t xml:space="preserve">Fosse septique non conforme</w:t>
      </w:r>
      <w:r>
        <w:rPr>
          <w:b w:val="on"/>
          <w:sz w:val="24"/>
        </w:rPr>
        <w:t xml:space="preserve"> Production eau chaude </w:t>
      </w:r>
      <w:r>
        <w:rPr>
          <w:sz w:val="24"/>
        </w:rPr>
        <w:t xml:space="preserve">ballon </w:t>
      </w:r>
      <w:r>
        <w:rPr>
          <w:b w:val="on"/>
          <w:sz w:val="24"/>
        </w:rPr>
        <w:t xml:space="preserve">Fenêtres: </w:t>
      </w:r>
      <w:r>
        <w:rPr>
          <w:sz w:val="24"/>
        </w:rPr>
        <w:t xml:space="preserve">Bois simple et Double vitrage et pvc </w:t>
      </w:r>
      <w:r>
        <w:rPr>
          <w:b w:val="on"/>
          <w:sz w:val="24"/>
        </w:rPr>
        <w:t xml:space="preserve"> Volets </w:t>
      </w:r>
      <w:r>
        <w:rPr>
          <w:sz w:val="24"/>
        </w:rPr>
        <w:t xml:space="preserve">bois </w:t>
      </w:r>
      <w:r>
        <w:rPr>
          <w:b w:val="on"/>
          <w:sz w:val="24"/>
        </w:rPr>
        <w:t xml:space="preserve">Toiture:</w:t>
      </w:r>
      <w:r>
        <w:rPr>
          <w:sz w:val="24"/>
        </w:rPr>
        <w:t xml:space="preserve">Tuiles</w:t>
      </w:r>
      <w:r>
        <w:rPr>
          <w:b w:val="on"/>
          <w:sz w:val="28"/>
        </w:rPr>
        <w:t xml:space="preserve"> : </w:t>
      </w:r>
      <w:r>
        <w:rPr>
          <w:sz w:val="24"/>
        </w:rPr>
        <w:t xml:space="preserve">isolation sous toiture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95 000 €</w:t>
      </w:r>
      <w:r>
        <w:rPr>
          <w:sz w:val="24"/>
        </w:rPr>
        <w:t xml:space="preserve"> (</w:t>
      </w:r>
      <w:r>
        <w:rPr>
          <w:b w:val="on"/>
          <w:sz w:val="24"/>
        </w:rPr>
        <w:t xml:space="preserve">QUATRE-VINGT-QUINZE MILLE EUROS</w:t>
      </w:r>
      <w:r>
        <w:rPr>
          <w:sz w:val="24"/>
        </w:rPr>
        <w:t xml:space="preserve">) et </w:t>
      </w:r>
      <w:r>
        <w:rPr>
          <w:b w:val="on"/>
          <w:sz w:val="24"/>
        </w:rPr>
        <w:t xml:space="preserve">100 000 €</w:t>
      </w:r>
      <w:r>
        <w:rPr>
          <w:sz w:val="24"/>
        </w:rPr>
        <w:t xml:space="preserve"> (</w:t>
      </w:r>
      <w:r>
        <w:rPr>
          <w:b w:val="on"/>
          <w:sz w:val="24"/>
        </w:rPr>
        <w:t xml:space="preserve">CENT MILLE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19 juin 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gérant</w:t>
      </w: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clear" w:pos="10206"/>
              <w:tab w:val="clear" w:pos="11340"/>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clear" w:pos="10206"/>
              <w:tab w:val="clear" w:pos="11340"/>
            </w:tabs>
            <w:rPr>
              <w:sz w:val="20"/>
              <w:shd w:val="clear" w:fill="FFFFFF"/>
            </w:rPr>
          </w:pPr>
        </w:p>
        <w:p>
          <w:pPr>
            <w:pStyle w:val="[Normal]"/>
            <w:widowControl w:val="on"/>
            <w:tabs>
              <w:tab w:val="left" w:pos="9637"/>
              <w:tab w:val="left" w:pos="9637"/>
              <w:tab w:val="clear" w:pos="10206"/>
              <w:tab w:val="clear" w:pos="11340"/>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clear" w:pos="10206"/>
              <w:tab w:val="clear" w:pos="11340"/>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clear" w:pos="10206"/>
              <w:tab w:val="clear" w:pos="11340"/>
            </w:tabs>
            <w:rPr>
              <w:sz w:val="20"/>
              <w:shd w:val="clear" w:fill="FFFFFF"/>
            </w:rPr>
          </w:pPr>
        </w:p>
      </w:tc>
    </w:tr>
  </w:tbl>
  <w:p>
    <w:pPr>
      <w:pStyle w:val="[Normal]"/>
      <w:widowControl w:val="on"/>
      <w:tabs>
        <w:tab w:val="left" w:pos="9637"/>
        <w:tab w:val="left" w:pos="9637"/>
        <w:tab w:val="clear" w:pos="10206"/>
        <w:tab w:val="clear" w:pos="11340"/>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