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203960" cy="77216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6 781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19/05/2023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97 chemin de balmes ''les clauzades'' 46170 FLAUGNAC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Belle propriété en pierre typique du Quercy Blanc. La maison se dresse sur 3 niveaux avec son pigeonnier et offre au total environ 468 m² de surface habitable avec la dépendance aménagée sur un terrain de 9588 m². Maison principale avec son pigeonnier (265 m² environ) comprenant : Rez-de-chaussée : hall d'entrée, chaufferie, cave à vin, buanderie, wc, cuisine (indépendante), séjour, véranda. Etage :1 chambre parentale, dressing/salle d'eau/wc. 2ème étage : 4 chambres, salon, salle de bains, wc. Dans le pigeonnier : bureau et pièce au-dessus. Toujours dans la maison principale appartement d'environ 82 m² avec un accès par un escalier extérieur terminé par un bolet, avec séjour/cuisine ouverte (évier en pierre), cheminée (cantou) salle de bains, salon avec cheminée, 2 chambres, wc. Dépendances : maison d'environ 122 m² sur 2 niveaux : rez-de-chaussée, séjour (43 m²) avec poêle à bois, accès terrasse. Cuisine, voutée avec four à pain, salle d'eau, wc. Etage : 3 chambres, salle de bains wc. Attenant à la maison Grange avec étable de plus de 180 m². Hangar ouvert d'environ 100 m² à côté de la piscine, le tout dans un environnement bucolique agrémenté par une piscine au chlore de 8x4, avec 2 puits. Chaque maison avec des huisseries double vitrage en bois et chacune avec un assainissement individuel. Chauffage central fioul et électrique. Propriété, au calme à seulement quelques minutes d'un village animé du Quercy blanc à moins de 10 minutes de l'autoroute A20 et à 20 minutes du centre de Cahors.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et Madame VERBIST constant et Katharina</w:t>
            </w:r>
          </w:p>
          <w:p>
            <w:pPr>
              <w:pStyle w:val="[Normal]"/>
              <w:jc w:val="center"/>
            </w:pPr>
            <w:r>
              <w:t xml:space="preserve">97 chemin de balmes ''les clauzades'' </w:t>
            </w:r>
          </w:p>
          <w:p>
            <w:pPr>
              <w:pStyle w:val="[Normal]"/>
              <w:jc w:val="center"/>
            </w:pPr>
            <w:r>
              <w:t xml:space="preserve">46170 FLAUGNAC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642 000 € (SIX CENT QUARANTE-DEUX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28 000 € (VINGT-HUIT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  <w:jc w:val="both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Fait, à Cahors le 19 juin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