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066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06680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0668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06680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 atteste par la présente avoir visité le 07 juin 2023 une Maison Contemporaine sise : 209 rue Martin Baudel 46000 CAHORS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appartenant à Monsieur GORGUET HENRI</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color w:val="000000"/>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color w:val="000000"/>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color w:val="000000"/>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color w:val="000000"/>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pPr>
      <w:r>
        <w:rPr>
          <w:b w:val="on"/>
          <w:color w:val="000000"/>
        </w:rPr>
        <w:t xml:space="preserve">Cahors  : quartier résidentiel.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Maison contemporaine élevée sur deux niveaux offrant 157m² de surface habitable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b w:val="on"/>
          <w:color w:val="000000"/>
          <w:u w:val="single"/>
        </w:rPr>
        <w:t xml:space="preserve">RDC:</w:t>
      </w:r>
      <w:r>
        <w:rPr>
          <w:color w:val="000000"/>
        </w:rPr>
        <w:t xml:space="preserve"> garage, hall d'entrée , séjour, wc , chaufferie et terrasse accessible par séjour.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b w:val="on"/>
          <w:color w:val="000000"/>
          <w:u w:val="single"/>
        </w:rPr>
        <w:t xml:space="preserve">ETAGE:</w:t>
      </w:r>
      <w:r>
        <w:rPr>
          <w:color w:val="000000"/>
        </w:rPr>
        <w:t xml:space="preserve"> palier,deux chambres , deux salles d'eau, dressing,bureau et terrasse.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Chauffage central gaz de ville , cheminée insert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Jardin clos avec piscine.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val="on"/>
        </w:rPr>
      </w:pPr>
      <w:r>
        <w:rPr>
          <w:b w:val="on"/>
        </w:rPr>
        <w:t xml:space="preserve">Surface habitable environ : 157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Parcelle cadastrale n° BP 295 pour 372m²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Cellier avec chaufferie  7m²</w:t>
      </w:r>
    </w:p>
    <w:p>
      <w:pPr>
        <w:pStyle w:val="Détail"/>
        <w:numPr>
          <w:ilvl w:val="0"/>
          <w:numId w:val="4"/>
        </w:numPr>
        <w:rPr>
          <w:sz w:val="20"/>
        </w:rPr>
      </w:pPr>
      <w:r>
        <w:rPr>
          <w:sz w:val="20"/>
        </w:rPr>
        <w:t xml:space="preserve">Garage 24m²</w:t>
      </w:r>
    </w:p>
    <w:p>
      <w:pPr>
        <w:pStyle w:val="Détail"/>
        <w:numPr>
          <w:ilvl w:val="0"/>
          <w:numId w:val="4"/>
        </w:numPr>
        <w:rPr>
          <w:sz w:val="20"/>
        </w:rPr>
      </w:pPr>
      <w:r>
        <w:rPr>
          <w:sz w:val="20"/>
        </w:rPr>
        <w:t xml:space="preserve">Hall d'entrée 10,50m²</w:t>
      </w:r>
    </w:p>
    <w:p>
      <w:pPr>
        <w:pStyle w:val="Détail"/>
        <w:numPr>
          <w:ilvl w:val="0"/>
          <w:numId w:val="4"/>
        </w:numPr>
        <w:rPr>
          <w:sz w:val="20"/>
        </w:rPr>
      </w:pPr>
      <w:r>
        <w:rPr>
          <w:sz w:val="20"/>
        </w:rPr>
        <w:t xml:space="preserve">Pièce à vivre 47m² incluant cuisine ouverte</w:t>
      </w:r>
    </w:p>
    <w:p>
      <w:pPr>
        <w:pStyle w:val="Détail"/>
        <w:numPr>
          <w:ilvl w:val="0"/>
          <w:numId w:val="4"/>
        </w:numPr>
        <w:rPr>
          <w:sz w:val="20"/>
        </w:rPr>
      </w:pPr>
      <w:r>
        <w:rPr>
          <w:sz w:val="20"/>
        </w:rPr>
        <w:t xml:space="preserve">Terrasse couverte 12m²</w:t>
      </w:r>
    </w:p>
    <w:p>
      <w:pPr>
        <w:pStyle w:val="Détail"/>
        <w:numPr>
          <w:ilvl w:val="0"/>
          <w:numId w:val="4"/>
        </w:numPr>
        <w:rPr>
          <w:sz w:val="20"/>
        </w:rPr>
      </w:pPr>
      <w:r>
        <w:rPr>
          <w:sz w:val="20"/>
        </w:rPr>
        <w:t xml:space="preserve">WC 1,76m²</w:t>
      </w:r>
    </w:p>
    <w:p>
      <w:pPr>
        <w:pStyle w:val="Type de détail"/>
        <w:numPr>
          <w:ilvl w:val="0"/>
          <w:numId w:val="3"/>
        </w:numPr>
        <w:rPr>
          <w:sz w:val="20"/>
        </w:rPr>
      </w:pPr>
      <w:r>
        <w:rPr>
          <w:sz w:val="20"/>
        </w:rPr>
        <w:t xml:space="preserve">1er étage:</w:t>
      </w:r>
    </w:p>
    <w:p>
      <w:pPr>
        <w:pStyle w:val="Détail"/>
        <w:numPr>
          <w:ilvl w:val="0"/>
          <w:numId w:val="4"/>
        </w:numPr>
        <w:rPr>
          <w:sz w:val="20"/>
        </w:rPr>
      </w:pPr>
      <w:r>
        <w:rPr>
          <w:sz w:val="20"/>
        </w:rPr>
        <w:t xml:space="preserve">Bureau 18,07m²</w:t>
      </w:r>
    </w:p>
    <w:p>
      <w:pPr>
        <w:pStyle w:val="Détail"/>
        <w:numPr>
          <w:ilvl w:val="0"/>
          <w:numId w:val="4"/>
        </w:numPr>
        <w:rPr>
          <w:sz w:val="20"/>
        </w:rPr>
      </w:pPr>
      <w:r>
        <w:rPr>
          <w:sz w:val="20"/>
        </w:rPr>
        <w:t xml:space="preserve">2 Chambres 10,40/16,69m²</w:t>
      </w:r>
    </w:p>
    <w:p>
      <w:pPr>
        <w:pStyle w:val="Détail"/>
        <w:numPr>
          <w:ilvl w:val="0"/>
          <w:numId w:val="4"/>
        </w:numPr>
      </w:pPr>
      <w:r>
        <w:rPr>
          <w:sz w:val="20"/>
        </w:rPr>
        <w:t xml:space="preserve">Dressing 14m²</w:t>
      </w:r>
    </w:p>
    <w:p>
      <w:pPr>
        <w:pStyle w:val="Détail"/>
        <w:numPr>
          <w:ilvl w:val="0"/>
          <w:numId w:val="4"/>
        </w:numPr>
        <w:rPr>
          <w:sz w:val="20"/>
        </w:rPr>
      </w:pPr>
      <w:r>
        <w:rPr>
          <w:sz w:val="20"/>
        </w:rPr>
        <w:t xml:space="preserve">Palier 14m²</w:t>
      </w:r>
    </w:p>
    <w:p>
      <w:pPr>
        <w:pStyle w:val="Détail"/>
        <w:numPr>
          <w:ilvl w:val="0"/>
          <w:numId w:val="4"/>
        </w:numPr>
      </w:pPr>
      <w:r>
        <w:rPr>
          <w:sz w:val="20"/>
        </w:rPr>
        <w:t xml:space="preserve">2 Salles d'eau 7,35/8,75m²</w:t>
      </w:r>
    </w:p>
    <w:p>
      <w:pPr>
        <w:pStyle w:val="Détail"/>
        <w:numPr>
          <w:ilvl w:val="0"/>
          <w:numId w:val="4"/>
        </w:numPr>
        <w:rPr>
          <w:sz w:val="20"/>
        </w:rPr>
      </w:pPr>
      <w:r>
        <w:rPr>
          <w:sz w:val="20"/>
        </w:rPr>
        <w:t xml:space="preserve">Terrasse 10m²</w:t>
      </w:r>
    </w:p>
    <w:p>
      <w:pPr>
        <w:pStyle w:val="Détail"/>
        <w:numPr>
          <w:ilvl w:val="0"/>
          <w:numId w:val="4"/>
        </w:numPr>
        <w:rPr>
          <w:sz w:val="20"/>
        </w:rPr>
      </w:pPr>
      <w:r>
        <w:rPr>
          <w:sz w:val="20"/>
        </w:rPr>
        <w:t xml:space="preserve">WC 2,07m²</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non fournie</w:t>
      </w:r>
    </w:p>
    <w:p>
      <w:pPr>
        <w:pStyle w:val="Détail"/>
        <w:numPr>
          <w:ilvl w:val="0"/>
          <w:numId w:val="4"/>
        </w:numPr>
        <w:rPr>
          <w:sz w:val="20"/>
        </w:rPr>
      </w:pPr>
      <w:r>
        <w:rPr>
          <w:sz w:val="20"/>
        </w:rPr>
        <w:t xml:space="preserve">Emission de gaz à effet de serre: non fournie</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CC Gaz</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Aluminium</w:t>
      </w:r>
    </w:p>
    <w:p>
      <w:pPr>
        <w:pStyle w:val="Détail"/>
        <w:numPr>
          <w:ilvl w:val="0"/>
          <w:numId w:val="4"/>
        </w:numPr>
        <w:rPr>
          <w:sz w:val="20"/>
        </w:rPr>
      </w:pPr>
      <w:r>
        <w:rPr>
          <w:sz w:val="20"/>
        </w:rPr>
        <w:t xml:space="preserve">Double vitrage</w:t>
      </w:r>
    </w:p>
    <w:p>
      <w:pPr>
        <w:pStyle w:val="Détail"/>
        <w:numPr>
          <w:ilvl w:val="0"/>
          <w:numId w:val="4"/>
        </w:numPr>
      </w:pPr>
      <w:r>
        <w:rPr>
          <w:sz w:val="20"/>
        </w:rPr>
        <w:t xml:space="preserve">Volets electriques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300 000 €</w:t>
      </w:r>
      <w:r>
        <w:rPr>
          <w:sz w:val="24"/>
        </w:rPr>
        <w:t xml:space="preserve"> (</w:t>
      </w:r>
      <w:r>
        <w:rPr>
          <w:b w:val="on"/>
          <w:sz w:val="24"/>
        </w:rPr>
        <w:t xml:space="preserve">TROIS CENTS MILLE EUROS</w:t>
      </w:r>
      <w:r>
        <w:rPr>
          <w:sz w:val="24"/>
        </w:rPr>
        <w:t xml:space="preserve">) et </w:t>
      </w:r>
      <w:r>
        <w:rPr>
          <w:b w:val="on"/>
          <w:sz w:val="24"/>
        </w:rPr>
        <w:t xml:space="preserve">310 000 €</w:t>
      </w:r>
      <w:r>
        <w:rPr>
          <w:sz w:val="24"/>
        </w:rPr>
        <w:t xml:space="preserve"> (</w:t>
      </w:r>
      <w:r>
        <w:rPr>
          <w:b w:val="on"/>
          <w:sz w:val="24"/>
        </w:rPr>
        <w:t xml:space="preserve">TROIS CENTS DIX MILLE EUROS</w:t>
      </w:r>
      <w:r>
        <w:rPr>
          <w:sz w:val="24"/>
        </w:rPr>
        <w:t xml:space="preserve">). Cette évaluation a été donnée sur la base de l'état et des prestations du bien, de sa situation et sous réserve du résultat favorable des expertises immobilières obligatoires: termites, amiante, électricité, gaz, diagnostic de performance énergétique (DPE).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15 juin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