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6 738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24/01/2023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66, rue Joffre 46000 CAHORS</w:t>
      </w:r>
    </w:p>
    <w:p>
      <w:pPr>
        <w:pStyle w:val="[Normal]"/>
        <w:jc w:val="both"/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Cahors, hyper centre dans le quartier historique et proche toutes commodités à pied, immeuble composé d'un appartement et d'un magasin en rez-de-chaussée loué 580€ avec arrière boutique et cave (bail commercial mai 2017). L'appartement libre d'environ 169m² habitables est composé au 1er étage d'un palier avec placards, d'un salon, d'une cuisine indépendante. Quelques marches pour accéder à une chambre avec wc sanibroyeur, lavabo et placards. Au 2ème étage : un palier, 2 chambres dont une traversante, une salle de bains. Quelques marches pour accéder à un wc et une chambre avec lavabo. 3ème étage : un palier, 2 chambres, une chaufferie (chaudière gaz de ville). 4ème étage : 2 greniers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b w:val="on"/>
              </w:rPr>
            </w:pPr>
            <w:r>
              <w:rPr>
                <w:b w:val="on"/>
              </w:rPr>
              <w:t xml:space="preserve">Indivision ROUMENGOU </w:t>
            </w:r>
          </w:p>
          <w:p>
            <w:pPr>
              <w:pStyle w:val="[Normal]"/>
              <w:jc w:val="center"/>
            </w:pPr>
            <w:r>
              <w:rPr>
                <w:b w:val="on"/>
              </w:rPr>
              <w:t xml:space="preserve">ROUMENGOU Philippe</w:t>
            </w:r>
          </w:p>
          <w:p>
            <w:pPr>
              <w:pStyle w:val="[Normal]"/>
              <w:jc w:val="center"/>
            </w:pPr>
            <w:r>
              <w:t xml:space="preserve">9, place de la République </w:t>
            </w:r>
          </w:p>
          <w:p>
            <w:pPr>
              <w:pStyle w:val="[Normal]"/>
              <w:jc w:val="center"/>
            </w:pPr>
            <w:r>
              <w:t xml:space="preserve">81400 CARMAUX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rPr>
          <w:sz w:val="20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145 000 € (CENT QUARANTE-CINQ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10 875 € (DIX MILLE HUIT CENT SOIXANTE-QUINZE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12 mai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