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5"/>
              <w:gridCol w:w="10861"/>
            </w:tblGrid>
            <w:tr>
              <w:trPr/>
              <w:tc>
                <w:tcPr>
                  <w:shd w:val="clear" w:color="auto" w:fill="ffffff"/>
                  <w:tcW w:w="4225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3"/>
                  </w:tblGrid>
                  <w:tr>
                    <w:trPr/>
                    <w:tc>
                      <w:tcPr>
                        <w:shd w:val="clear" w:color="auto" w:fill="auto"/>
                        <w:tcW w:w="4153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4153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4153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On accède à cette grande ferme ancienne par une allée privative traversant ses grand près. Sa situation, facilement accessible et non loin d'un village tous services, et ses volumes (environ 300m²), s</w:t>
                        </w:r>
                        <w:r>
                          <w:t xml:space="preserve">es chambres avec salles d'eau et wc's, ses dépendances, sa piscine, son joli jardin, le rendent idéal pour un projet touristique. 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4153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c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0861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1523105p12313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1523105p12313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5"/>
                  </w:tblGrid>
                  <w:tr>
                    <w:trPr/>
                    <w:tc>
                      <w:tcPr>
                        <w:shd w:val="clear" w:color="auto" w:fill="auto"/>
                        <w:tcW w:w="9735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79"/>
                          <w:gridCol w:w="3163"/>
                          <w:gridCol w:w="3221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3279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1523105p123135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3105p1231359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3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1523105p123134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3105p1231349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1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1523105p123135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3105p1231351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0"/>
                  </w:tblGrid>
                  <w:tr>
                    <w:trPr/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MP112810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0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409 000 €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0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386 000 €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</cp:revision>
  <dcterms:created xsi:type="dcterms:W3CDTF">2024-03-08T11:44:00Z</dcterms:created>
  <dcterms:modified xsi:type="dcterms:W3CDTF">2024-03-08T11:57:54Z</dcterms:modified>
</cp:coreProperties>
</file>