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702719B9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7840FC97" w14:textId="5CE50A0D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3EE99510" w14:textId="77777777" w:rsidR="00640D96" w:rsidRDefault="00640D96" w:rsidP="00640D96">
      <w:pPr>
        <w:jc w:val="center"/>
      </w:pPr>
    </w:p>
    <w:p w14:paraId="20185AF4" w14:textId="7F691C41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285872702" name="Picture 1" descr="https://gildc.activimmo.ovh/pic/615x415/06gildc6501006p6025571ywz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1006p6025571ywzdi.jpg"/>
                    <pic:cNvPicPr/>
                  </pic:nvPicPr>
                  <pic:blipFill>
                    <a:blip r:embed="rId194469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7206628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08A9A4B8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MP113698</w:t>
      </w:r>
    </w:p>
    <w:p w14:paraId="5A83EC09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6819D4EF" w14:textId="4CA98C66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180 200 €</w:t>
      </w:r>
      <w:r w:rsidRPr="0047461B">
        <w:rPr>
          <w:rFonts w:ascii="Century Gothic" w:eastAsia="Century Gothic" w:hAnsi="Century Gothic"/>
          <w:sz w:val="28"/>
          <w:lang w:val="fr-FR"/>
        </w:rPr>
        <w:t xml:space="preserve"> 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420AB5B5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F78762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Entre Thenon et Périgueux, belle fermette à rénover avec dépendances et terrain  de 1,7 hectares. Belles vues.</w:t>
      </w:r>
    </w:p>
    <w:p w14:paraId="1A41E14E" w14:textId="34B8C55E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2E92F037" w14:textId="77777777" w:rsidR="00546702" w:rsidRDefault="00546702" w:rsidP="00640D96">
      <w:pPr>
        <w:jc w:val="center"/>
      </w:pPr>
    </w:p>
    <w:p w14:paraId="52A79D2C" w14:textId="0345797B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Fermette à rénover  avec ses dépendances sur 1.7 ha de terrain.</w:t>
        <w:br/>
        <w:t xml:space="preserve"> Ce corp de ferme situé sur une hauteur offre un joli point de vue sur la campagne environnante. Idéalement placée entre Périgueux et Brive vous disposerez de toutes les commodités!</w:t>
        <w:br/>
        <w:t xml:space="preserve"> A voir!!!</w:t>
        <w:br/>
        <w:t xml:space="preserve">  </w:t>
        <w:br/>
        <w:t xml:space="preserve">Les informations sur les risques auxquels ce bien est exposé sont disponibles sur le site Géorisques: www.georisques.gouv.fr</w:t>
      </w:r>
    </w:p>
    <w:p w14:paraId="587BCD9D" w14:textId="208BE6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451C5170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0E0A57AC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CC42284" w14:textId="670F1F3C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82957639" name="Picture 1" descr="https://gildc.activimmo.ovh/pic/290x195/06gildc6501006p6025576ysix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76ysixt.jpg"/>
                                <pic:cNvPicPr/>
                              </pic:nvPicPr>
                              <pic:blipFill>
                                <a:blip r:embed="rId194469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B6CF546" w14:textId="4A2E33D0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32569286" name="Picture 1" descr="https://gildc.activimmo.ovh/pic/290x195/06gildc6501006p6025577xwam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77xwamm.jpg"/>
                                <pic:cNvPicPr/>
                              </pic:nvPicPr>
                              <pic:blipFill>
                                <a:blip r:embed="rId194469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3D35B54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3DD221C6" w14:textId="6986856E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91339535" name="Picture 1" descr="https://gildc.activimmo.ovh/pic/290x195/06gildc6501006p6025593wzlz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93wzlzr.jpg"/>
                                <pic:cNvPicPr/>
                              </pic:nvPicPr>
                              <pic:blipFill>
                                <a:blip r:embed="rId194469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41667CED" w14:textId="68B9C91D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16805794" name="Picture 1" descr="https://gildc.activimmo.ovh/pic/290x195/06gildc6501006p6025594kweu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94kweuy.jpg"/>
                                <pic:cNvPicPr/>
                              </pic:nvPicPr>
                              <pic:blipFill>
                                <a:blip r:embed="rId194469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71C0B5B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2E636714" w14:textId="3A655CEA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70160719" name="Picture 1" descr="https://gildc.activimmo.ovh/pic/290x195/06gildc6501006p6025595vii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95viism.jpg"/>
                                <pic:cNvPicPr/>
                              </pic:nvPicPr>
                              <pic:blipFill>
                                <a:blip r:embed="rId194469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367641A2" w14:textId="5DAA4EC1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52011265" name="Picture 1" descr="https://gildc.activimmo.ovh/pic/290x195/06gildc6501006p6025560icx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006p6025560icxlo.jpg"/>
                                <pic:cNvPicPr/>
                              </pic:nvPicPr>
                              <pic:blipFill>
                                <a:blip r:embed="rId194469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09094EAF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32152252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0B4714CA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0FDC2368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57CC95AF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F6F4C3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6752C52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1069658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12281D2" w14:textId="320B09F8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8E71E11" w14:textId="20BDE2A4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522C0059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0F55237" w14:textId="0AFE205B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92D5F4C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Non précisé</w:t>
            </w:r>
          </w:p>
          <w:p w14:paraId="506F30F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112 m²</w:t>
            </w:r>
          </w:p>
          <w:p w14:paraId="4DA8605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17,553 m²</w:t>
            </w:r>
          </w:p>
          <w:p w14:paraId="61EC84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30 m²</w:t>
            </w:r>
          </w:p>
          <w:p w14:paraId="0C6D36EB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73C03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Nord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7582DF6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22E2EBF2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3B1BC297" w14:textId="68AF9EA2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5F621A0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8 pièces</w:t>
            </w:r>
          </w:p>
          <w:p w14:paraId="205198F4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536B24A5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garages</w:t>
            </w:r>
          </w:p>
          <w:p w14:paraId="0102ED9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630C8EAC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Gaz</w:t>
            </w:r>
          </w:p>
        </w:tc>
      </w:tr>
    </w:tbl>
    <w:p w14:paraId="47FB87D6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45AAECF8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3A7C17D4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1F25200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4951AE79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>REZ DE JARDIN:</w:t>
              <w:br/>
              <w:t xml:space="preserve"> - 3 Chambres de 10, 15 et 15 m².</w:t>
              <w:br/>
              <w:t xml:space="preserve"> - Couloir de 3 m².</w:t>
              <w:br/>
              <w:t xml:space="preserve"> - Cuisine de 30 m² avec une cheminée.</w:t>
              <w:br/>
              <w:t xml:space="preserve"> - Salle d'eau de 4 m².</w:t>
              <w:br/>
              <w:t xml:space="preserve"> - Salon de 30,5m².</w:t>
              <w:br/>
              <w:t xml:space="preserve"> - WC de 4 m².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5D9F43A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DÉPENDANCES:</w:t>
              <w:br/>
              <w:t xml:space="preserve"> - 2 Etables  à cochons 2x6m².</w:t>
              <w:br/>
              <w:t xml:space="preserve"> - 2 Garages de 26 m².</w:t>
              <w:br/>
              <w:t xml:space="preserve"> - Grange de 80 m² avec un grenier.</w:t>
              <w:br/>
              <w:t xml:space="preserve"> - Grangette de 8 m².</w:t>
              <w:br/>
              <w:t xml:space="preserve"> - Hangar </w:t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> - DPE en cours </w:t>
              <w:br/>
              <w:t xml:space="preserve">CHAUFFAGE:</w:t>
              <w:br/>
              <w:t xml:space="preserve"> - CC Gaz avec production d'eau chaude.</w:t>
              <w:br/>
              <w:t xml:space="preserve">EQUIPEMENTS DIVERS:</w:t>
              <w:br/>
              <w:t xml:space="preserve"> - Fosse septique </w:t>
              <w:br/>
              <w:t xml:space="preserve"> - Production eau chaude chaudière à gaz et chauffe-eau électrique.</w:t>
              <w:br/>
              <w:t xml:space="preserve"> - Cheminée </w:t>
              <w:br/>
              <w:t xml:space="preserve">FENÊTRES:</w:t>
              <w:br/>
              <w:t xml:space="preserve"> - Bois </w:t>
              <w:br/>
              <w:t xml:space="preserve"> - Volets bois</w:t>
              <w:br/>
              <w:t xml:space="preserve"> - Simple vitrage </w:t>
              <w:br/>
              <w:t xml:space="preserve">SERVICES:</w:t>
              <w:br/>
              <w:t xml:space="preserve"> - Aéroport 40 mn environ.</w:t>
              <w:br/>
              <w:t xml:space="preserve"> - Autoroute 10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10 mn.</w:t>
              <w:br/>
              <w:t xml:space="preserve"> - Gare 15 mn.</w:t>
              <w:br/>
              <w:t xml:space="preserve"> - Hôpital 25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Arboré </w:t>
              <w:br/>
              <w:t xml:space="preserve"> - Jardin </w:t>
              <w:br/>
              <w:t xml:space="preserve"> - prairie </w:t>
              <w:br/>
              <w:t xml:space="preserve"> - Puits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  <w:t xml:space="preserve"> - Vue panoramique </w:t>
              <w:br/>
              <w:t xml:space="preserve"> - Vue sur forêt/bois </w:t>
              <w:br/>
              <w:t xml:space="preserve"> - Vue sur jardin </w:t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E0A8FB1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49FFBD76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2641EBCC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1691B422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31440BA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73775824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19446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B041475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493550513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194469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18A24AAC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EB837EB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C461BB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08D4C693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5176062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0CD9566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5F776B03" w14:textId="77777777" w:rsidR="000B6A9B" w:rsidRDefault="000B6A9B" w:rsidP="00640D96">
      <w:pPr>
        <w:jc w:val="center"/>
      </w:pPr>
    </w:p>
    <w:p w14:paraId="2A420DBF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 </w:t>
      </w:r>
      <w:r w:rsidRPr="0007608A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17C0049A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4278507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lastRenderedPageBreak/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1CB2A498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2A8E7938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0C610EC6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5D3CED8D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62D" w14:textId="77777777" w:rsidR="007C6B21" w:rsidRDefault="007C6B21" w:rsidP="00C83FB1">
      <w:pPr>
        <w:spacing w:after="0" w:line="240" w:lineRule="auto"/>
      </w:pPr>
      <w:r>
        <w:separator/>
      </w:r>
    </w:p>
  </w:endnote>
  <w:endnote w:type="continuationSeparator" w:id="0">
    <w:p w14:paraId="39E8EB6B" w14:textId="77777777" w:rsidR="007C6B21" w:rsidRDefault="007C6B21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41" w14:textId="19CD4544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42B" w14:textId="77777777" w:rsidR="007C6B21" w:rsidRDefault="007C6B21" w:rsidP="00C83FB1">
      <w:pPr>
        <w:spacing w:after="0" w:line="240" w:lineRule="auto"/>
      </w:pPr>
      <w:r>
        <w:separator/>
      </w:r>
    </w:p>
  </w:footnote>
  <w:footnote w:type="continuationSeparator" w:id="0">
    <w:p w14:paraId="2D51C84E" w14:textId="77777777" w:rsidR="007C6B21" w:rsidRDefault="007C6B21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DA" w14:textId="6AFE196C"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</w:rPr>
      <w:drawing>
        <wp:inline distT="0" distB="0" distL="0" distR="0" wp14:anchorId="31223C58" wp14:editId="0971DC68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4BC5" w14:textId="77777777" w:rsidR="00E9578F" w:rsidRDefault="00E9578F" w:rsidP="00CD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780">
    <w:multiLevelType w:val="hybridMultilevel"/>
    <w:lvl w:ilvl="0" w:tplc="84773483">
      <w:start w:val="1"/>
      <w:numFmt w:val="decimal"/>
      <w:lvlText w:val="%1."/>
      <w:lvlJc w:val="left"/>
      <w:pPr>
        <w:ind w:left="720" w:hanging="360"/>
      </w:pPr>
    </w:lvl>
    <w:lvl w:ilvl="1" w:tplc="84773483" w:tentative="1">
      <w:start w:val="1"/>
      <w:numFmt w:val="lowerLetter"/>
      <w:lvlText w:val="%2."/>
      <w:lvlJc w:val="left"/>
      <w:pPr>
        <w:ind w:left="1440" w:hanging="360"/>
      </w:pPr>
    </w:lvl>
    <w:lvl w:ilvl="2" w:tplc="84773483" w:tentative="1">
      <w:start w:val="1"/>
      <w:numFmt w:val="lowerRoman"/>
      <w:lvlText w:val="%3."/>
      <w:lvlJc w:val="right"/>
      <w:pPr>
        <w:ind w:left="2160" w:hanging="180"/>
      </w:pPr>
    </w:lvl>
    <w:lvl w:ilvl="3" w:tplc="84773483" w:tentative="1">
      <w:start w:val="1"/>
      <w:numFmt w:val="decimal"/>
      <w:lvlText w:val="%4."/>
      <w:lvlJc w:val="left"/>
      <w:pPr>
        <w:ind w:left="2880" w:hanging="360"/>
      </w:pPr>
    </w:lvl>
    <w:lvl w:ilvl="4" w:tplc="84773483" w:tentative="1">
      <w:start w:val="1"/>
      <w:numFmt w:val="lowerLetter"/>
      <w:lvlText w:val="%5."/>
      <w:lvlJc w:val="left"/>
      <w:pPr>
        <w:ind w:left="3600" w:hanging="360"/>
      </w:pPr>
    </w:lvl>
    <w:lvl w:ilvl="5" w:tplc="84773483" w:tentative="1">
      <w:start w:val="1"/>
      <w:numFmt w:val="lowerRoman"/>
      <w:lvlText w:val="%6."/>
      <w:lvlJc w:val="right"/>
      <w:pPr>
        <w:ind w:left="4320" w:hanging="180"/>
      </w:pPr>
    </w:lvl>
    <w:lvl w:ilvl="6" w:tplc="84773483" w:tentative="1">
      <w:start w:val="1"/>
      <w:numFmt w:val="decimal"/>
      <w:lvlText w:val="%7."/>
      <w:lvlJc w:val="left"/>
      <w:pPr>
        <w:ind w:left="5040" w:hanging="360"/>
      </w:pPr>
    </w:lvl>
    <w:lvl w:ilvl="7" w:tplc="84773483" w:tentative="1">
      <w:start w:val="1"/>
      <w:numFmt w:val="lowerLetter"/>
      <w:lvlText w:val="%8."/>
      <w:lvlJc w:val="left"/>
      <w:pPr>
        <w:ind w:left="5760" w:hanging="360"/>
      </w:pPr>
    </w:lvl>
    <w:lvl w:ilvl="8" w:tplc="84773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9">
    <w:multiLevelType w:val="hybridMultilevel"/>
    <w:lvl w:ilvl="0" w:tplc="68775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286358">
    <w:abstractNumId w:val="1"/>
  </w:num>
  <w:num w:numId="2" w16cid:durableId="506987378">
    <w:abstractNumId w:val="0"/>
  </w:num>
  <w:num w:numId="9779">
    <w:abstractNumId w:val="9779"/>
  </w:num>
  <w:num w:numId="9780">
    <w:abstractNumId w:val="97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6"/>
    <w:rsid w:val="00026058"/>
    <w:rsid w:val="00074715"/>
    <w:rsid w:val="000B6A9B"/>
    <w:rsid w:val="00100E86"/>
    <w:rsid w:val="001F48FB"/>
    <w:rsid w:val="0020567D"/>
    <w:rsid w:val="00240DB0"/>
    <w:rsid w:val="00250C73"/>
    <w:rsid w:val="00307730"/>
    <w:rsid w:val="0047461B"/>
    <w:rsid w:val="00487CFD"/>
    <w:rsid w:val="00504641"/>
    <w:rsid w:val="00546702"/>
    <w:rsid w:val="00583F05"/>
    <w:rsid w:val="0059440F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994C55"/>
    <w:rsid w:val="00AA63E0"/>
    <w:rsid w:val="00B01649"/>
    <w:rsid w:val="00B269BA"/>
    <w:rsid w:val="00B53E05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9578F"/>
    <w:rsid w:val="00E958F3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FA7"/>
  <w15:chartTrackingRefBased/>
  <w15:docId w15:val="{82A63FAB-4E3B-4221-8880-DB046A8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  <w14:ligatures w14:val="none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23887273" Type="http://schemas.openxmlformats.org/officeDocument/2006/relationships/comments" Target="comments.xml"/><Relationship Id="rId467469178" Type="http://schemas.microsoft.com/office/2011/relationships/commentsExtended" Target="commentsExtended.xml"/><Relationship Id="rId19446916" Type="http://schemas.openxmlformats.org/officeDocument/2006/relationships/image" Target="media/imgrId19446916.jpeg"/><Relationship Id="rId19446917" Type="http://schemas.openxmlformats.org/officeDocument/2006/relationships/image" Target="media/imgrId19446917.jpeg"/><Relationship Id="rId19446918" Type="http://schemas.openxmlformats.org/officeDocument/2006/relationships/image" Target="media/imgrId19446918.jpeg"/><Relationship Id="rId19446919" Type="http://schemas.openxmlformats.org/officeDocument/2006/relationships/image" Target="media/imgrId19446919.jpeg"/><Relationship Id="rId19446920" Type="http://schemas.openxmlformats.org/officeDocument/2006/relationships/image" Target="media/imgrId19446920.jpeg"/><Relationship Id="rId19446921" Type="http://schemas.openxmlformats.org/officeDocument/2006/relationships/image" Target="media/imgrId19446921.jpeg"/><Relationship Id="rId19446922" Type="http://schemas.openxmlformats.org/officeDocument/2006/relationships/image" Target="media/imgrId19446922.jpeg"/><Relationship Id="rId19446923" Type="http://schemas.openxmlformats.org/officeDocument/2006/relationships/image" Target="media/imgrId19446923.jpeg"/><Relationship Id="rId19446924" Type="http://schemas.openxmlformats.org/officeDocument/2006/relationships/image" Target="media/imgrId1944692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40</cp:revision>
  <dcterms:created xsi:type="dcterms:W3CDTF">2023-10-02T06:54:00Z</dcterms:created>
  <dcterms:modified xsi:type="dcterms:W3CDTF">2023-10-02T07:56:00Z</dcterms:modified>
</cp:coreProperties>
</file>