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emf" ContentType="image/x-emf"/>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723"/>
        <w:tblW w:w="0" w:type="auto"/>
        <w:jc w:val="center"/>
        <w:shd w:val="clear" w:color="auto" w:fill="d0cece" w:themeFill="background2" w:themeFillShade="E6"/>
        <w:tblLook w:val="04A0" w:firstRow="1" w:lastRow="0" w:firstColumn="1" w:lastColumn="0" w:noHBand="0" w:noVBand="1"/>
      </w:tblPr>
      <w:tblGrid>
        <w:gridCol w:w="7210"/>
      </w:tblGrid>
      <w:tr>
        <w:trPr>
          <w:jc w:val="center"/>
          <w:trHeight w:val="680"/>
        </w:trPr>
        <w:tc>
          <w:tcPr>
            <w:shd w:val="clear" w:color="auto" w:fill="d0cece" w:themeFill="background2" w:themeFillShade="E6"/>
            <w:tcW w:w="7210" w:type="dxa"/>
            <w:vAlign w:val="center"/>
            <w:textDirection w:val="lrTb"/>
            <w:noWrap w:val="false"/>
          </w:tcPr>
          <w:p>
            <w:pPr>
              <w:pStyle w:val="722"/>
              <w:jc w:val="center"/>
              <w:spacing w:line="256" w:lineRule="auto"/>
              <w:rPr>
                <w:rFonts w:ascii="Century Gothic" w:hAnsi="Century Gothic" w:eastAsia="Century Gothic"/>
              </w:rPr>
            </w:pPr>
            <w:r>
              <w:rPr>
                <w:rFonts w:ascii="Century Gothic" w:hAnsi="Century Gothic" w:eastAsia="Century Gothic"/>
                <w:sz w:val="36"/>
              </w:rPr>
              <w:t xml:space="preserve">PERIGORD Noir - Région MONTIGNAC</w:t>
            </w:r>
            <w:r/>
          </w:p>
        </w:tc>
      </w:tr>
    </w:tbl>
    <w:p>
      <w:pPr>
        <w:jc w:val="center"/>
      </w:pPr>
      <w:r/>
      <w:r/>
    </w:p>
    <w:p>
      <w:pPr>
        <w:jc w:val="center"/>
        <w:rPr>
          <w:rFonts w:ascii="Century Gothic" w:hAnsi="Century Gothic" w:eastAsia="Century Gothic"/>
          <w:sz w:val="36"/>
        </w:rPr>
      </w:pPr>
      <w:r>
        <w:rPr>
          <w:rFonts w:ascii="Century Gothic" w:hAnsi="Century Gothic" w:eastAsia="Century Gothic"/>
          <w:sz w:val="36"/>
        </w:rPr>
      </w:r>
      <w:r>
        <mc:AlternateContent>
          <mc:Choice Requires="wpg">
            <w:drawing>
              <wp:inline xmlns:wp="http://schemas.openxmlformats.org/drawingml/2006/wordprocessingDrawing" distT="0" distB="0" distL="0" distR="0">
                <wp:extent cx="5857875" cy="3952875"/>
                <wp:effectExtent l="0" t="0" r="0" b="0"/>
                <wp:docPr id="2" name="Picture 1" descr="https://gildc.activimmo.ovh/pic/615x415/06gildc6500810p6022438bbmj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0810p6022438bbmjd.jpg"/>
                        <pic:cNvPicPr>
                          <a:picLocks noChangeAspect="1"/>
                        </pic:cNvPicPr>
                        <pic:nvPr/>
                      </pic:nvPicPr>
                      <pic:blipFill>
                        <a:blip r:embed="rId15"/>
                        <a:stretch/>
                      </pic:blipFill>
                      <pic:spPr bwMode="auto">
                        <a:xfrm>
                          <a:off x="0" y="0"/>
                          <a:ext cx="5857875" cy="39528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1.2pt;height:311.2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sz w:val="36"/>
        </w:rPr>
      </w:r>
      <w:r/>
    </w:p>
    <w:p>
      <w:pPr>
        <w:pStyle w:val="722"/>
        <w:jc w:val="center"/>
        <w:rPr>
          <w:rFonts w:ascii="Century Gothic" w:hAnsi="Century Gothic" w:eastAsia="Century Gothic"/>
          <w:sz w:val="36"/>
        </w:rPr>
      </w:pPr>
      <w:r>
        <w:rPr>
          <w:rFonts w:ascii="Century Gothic" w:hAnsi="Century Gothic" w:eastAsia="Century Gothic"/>
          <w:sz w:val="36"/>
        </w:rPr>
      </w:r>
      <w:r/>
    </w:p>
    <w:p>
      <w:pPr>
        <w:pStyle w:val="722"/>
        <w:jc w:val="center"/>
        <w:rPr>
          <w:rFonts w:ascii="Century Gothic" w:hAnsi="Century Gothic" w:eastAsia="Century Gothic"/>
          <w:sz w:val="36"/>
          <w:lang w:val="fr-FR"/>
        </w:rPr>
      </w:pPr>
      <w:r>
        <w:rPr>
          <w:rFonts w:ascii="Century Gothic" w:hAnsi="Century Gothic" w:eastAsia="Century Gothic"/>
          <w:sz w:val="36"/>
          <w:lang w:val="fr-FR"/>
        </w:rPr>
        <w:t xml:space="preserve">Réf:  MP113676</w:t>
      </w:r>
      <w:r/>
    </w:p>
    <w:p>
      <w:pPr>
        <w:pStyle w:val="722"/>
        <w:jc w:val="center"/>
        <w:rPr>
          <w:rFonts w:ascii="Century Gothic" w:hAnsi="Century Gothic" w:eastAsia="Century Gothic"/>
          <w:sz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6"/>
          <w:lang w:val="fr-FR"/>
        </w:rPr>
      </w:pPr>
      <w:r>
        <w:rPr>
          <w:rFonts w:ascii="Century Gothic" w:hAnsi="Century Gothic" w:eastAsia="Century Gothic"/>
          <w:sz w:val="28"/>
          <w:lang w:val="fr-FR"/>
        </w:rPr>
        <w:t xml:space="preserve">164 300 €</w:t>
      </w:r>
      <w:r>
        <w:rPr>
          <w:rFonts w:ascii="Century Gothic" w:hAnsi="Century Gothic" w:eastAsia="Century Gothic"/>
          <w:sz w:val="28"/>
          <w:lang w:val="fr-FR"/>
        </w:rPr>
        <w:t xml:space="preserve"> honoraires inclus à la charge de l'acheteur.</w:t>
      </w:r>
      <w:r/>
    </w:p>
    <w:p>
      <w:pPr>
        <w:pStyle w:val="722"/>
        <w:jc w:val="center"/>
        <w:rPr>
          <w:rFonts w:ascii="Century Gothic" w:hAnsi="Century Gothic" w:eastAsia="Century Gothic"/>
          <w:sz w:val="36"/>
          <w:lang w:val="fr-FR"/>
        </w:rPr>
      </w:pPr>
      <w:r>
        <w:rPr>
          <w:rFonts w:ascii="Century Gothic" w:hAnsi="Century Gothic" w:eastAsia="Century Gothic"/>
          <w:sz w:val="36"/>
          <w:lang w:val="fr-FR"/>
        </w:rPr>
      </w:r>
      <w:r/>
    </w:p>
    <w:p>
      <w:pPr>
        <w:pStyle w:val="722"/>
        <w:jc w:val="center"/>
        <w:rPr>
          <w:rFonts w:ascii="Century Gothic" w:hAnsi="Century Gothic" w:eastAsia="Century Gothic"/>
          <w:sz w:val="36"/>
        </w:rPr>
      </w:pPr>
      <w:r>
        <w:rPr>
          <w:rFonts w:ascii="Century Gothic" w:hAnsi="Century Gothic" w:eastAsia="Century Gothic"/>
          <w:sz w:val="32"/>
        </w:rPr>
        <w:t xml:space="preserve">Sur le quai de Montignac, immeuble en pierre faisant face à la Vézère, développant près de 200 m² de surface. Boutique en rdc. Beaucoup de possibilités.</w:t>
      </w:r>
      <w:r/>
    </w:p>
    <w:p>
      <w:pPr>
        <w:pStyle w:val="722"/>
        <w:jc w:val="center"/>
        <w:rPr>
          <w:rFonts w:ascii="Century Gothic" w:hAnsi="Century Gothic" w:eastAsia="Century Gothic"/>
          <w:sz w:val="36"/>
        </w:rPr>
      </w:pPr>
      <w:r>
        <w:rPr>
          <w:rFonts w:ascii="Century Gothic" w:hAnsi="Century Gothic" w:eastAsia="Century Gothic"/>
          <w:sz w:val="36"/>
        </w:rPr>
        <w:br w:type="page" w:clear="all"/>
      </w:r>
      <w:r/>
    </w:p>
    <w:p>
      <w:pPr>
        <w:jc w:val="center"/>
      </w:pPr>
      <w:r/>
      <w:r/>
    </w:p>
    <w:p>
      <w:pPr>
        <w:jc w:val="center"/>
        <w:rPr>
          <w:rFonts w:ascii="Century Gothic" w:hAnsi="Century Gothic" w:eastAsia="Century Gothic"/>
          <w:sz w:val="32"/>
        </w:rPr>
      </w:pPr>
      <w:r>
        <w:rPr>
          <w:rFonts w:ascii="Century Gothic" w:hAnsi="Century Gothic" w:eastAsia="Century Gothic"/>
          <w:sz w:val="32"/>
        </w:rPr>
        <w:t xml:space="preserve">Situé en plein centre-ville, sur le quai, façade au Sud, Immeuble en pierre s'élevant sur 4 niveaux et développant près de 200 m² de surfa</w:t>
      </w:r>
      <w:r>
        <w:rPr>
          <w:rFonts w:ascii="Century Gothic" w:hAnsi="Century Gothic" w:eastAsia="Century Gothic"/>
          <w:sz w:val="32"/>
        </w:rPr>
        <w:t xml:space="preserve">ce. On trouve une boutique bien placée au rez-de-chaussée, et dans les étages, de belles pièces, très lumineuses pour celles orientées côté Vézère, d'où on profite d'une très jolie vue sur la rivière et dans lesquelles on trouve de beaux éléments anciens. </w:t>
      </w:r>
      <w:r>
        <w:rPr>
          <w:rFonts w:ascii="Century Gothic" w:hAnsi="Century Gothic" w:eastAsia="Century Gothic"/>
          <w:sz w:val="32"/>
        </w:rPr>
        <w:t xml:space="preserve">Cet "immeuble-maison" laisse entrevoir de nombreuses possibilités: on peut l'habiter, le louer, le diviser, ouvrir un commerce,... </w:t>
        <w:br/>
        <w:t xml:space="preserve">Les informations sur les risques auxquels ce bien est exposé sont disponibles sur le site Géorisques: www.georisques.gouv.fr</w:t>
      </w:r>
      <w:r/>
    </w:p>
    <w:p>
      <w:pPr>
        <w:rPr>
          <w:rFonts w:ascii="Century Gothic" w:hAnsi="Century Gothic" w:eastAsia="Century Gothic"/>
          <w:sz w:val="32"/>
        </w:rPr>
      </w:pPr>
      <w:r>
        <w:rPr>
          <w:rFonts w:ascii="Century Gothic" w:hAnsi="Century Gothic" w:eastAsia="Century Gothic"/>
          <w:sz w:val="32"/>
        </w:rPr>
        <w:br w:type="page" w:clear="all"/>
      </w:r>
      <w:r/>
    </w:p>
    <w:tbl>
      <w:tblPr>
        <w:tblW w:w="0" w:type="auto"/>
        <w:jc w:val="center"/>
        <w:tblLayout w:type="fixed"/>
        <w:tblCellMar>
          <w:left w:w="36" w:type="dxa"/>
          <w:right w:w="36" w:type="dxa"/>
        </w:tblCellMar>
        <w:tblLook w:val="04A0" w:firstRow="1" w:lastRow="0" w:firstColumn="1" w:lastColumn="0" w:noHBand="0" w:noVBand="1"/>
      </w:tblPr>
      <w:tblGrid>
        <w:gridCol w:w="9098"/>
      </w:tblGrid>
      <w:tr>
        <w:trPr>
          <w:cantSplit/>
          <w:jc w:val="center"/>
        </w:trPr>
        <w:tc>
          <w:tcPr>
            <w:shd w:val="clear" w:color="auto" w:fill="auto"/>
            <w:tcW w:w="9098" w:type="dxa"/>
            <w:textDirection w:val="lrTb"/>
            <w:noWrap w:val="false"/>
          </w:tcPr>
          <w:tbl>
            <w:tblPr>
              <w:tblW w:w="0" w:type="auto"/>
              <w:tblBorders>
                <w:top w:val="single" w:color="808080" w:sz="8" w:space="0"/>
                <w:left w:val="single" w:color="808080" w:sz="8" w:space="0"/>
                <w:bottom w:val="single" w:color="808080" w:sz="8" w:space="0"/>
                <w:right w:val="single" w:color="808080" w:sz="8" w:space="0"/>
              </w:tblBorders>
              <w:tblLayout w:type="fixed"/>
              <w:tblCellMar>
                <w:left w:w="57" w:type="dxa"/>
                <w:top w:w="57" w:type="dxa"/>
                <w:right w:w="77" w:type="dxa"/>
                <w:bottom w:w="57" w:type="dxa"/>
              </w:tblCellMar>
              <w:tblLook w:val="04A0" w:firstRow="1" w:lastRow="0" w:firstColumn="1" w:lastColumn="0" w:noHBand="0" w:noVBand="1"/>
            </w:tblPr>
            <w:tblGrid>
              <w:gridCol w:w="4513"/>
              <w:gridCol w:w="4513"/>
            </w:tblGrid>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3" name="Picture 1" descr="https://gildc.activimmo.ovh/pic/290x195/06gildc6500810p6022691vpfj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810p6022691vpfjv.jpg"/>
                                    <pic:cNvPicPr>
                                      <a:picLocks noChangeAspect="1"/>
                                    </pic:cNvPicPr>
                                    <pic:nvPr/>
                                  </pic:nvPicPr>
                                  <pic:blipFill>
                                    <a:blip r:embed="rId16"/>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7.5pt;height:146.2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4" name="Picture 1" descr="https://gildc.activimmo.ovh/pic/290x195/06gildc6500810p6022689ict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810p6022689ictva.jpg"/>
                                    <pic:cNvPicPr>
                                      <a:picLocks noChangeAspect="1"/>
                                    </pic:cNvPicPr>
                                    <pic:nvPr/>
                                  </pic:nvPicPr>
                                  <pic:blipFill>
                                    <a:blip r:embed="rId17"/>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17.5pt;height:146.2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5" name="Picture 1" descr="https://gildc.activimmo.ovh/pic/290x195/06gildc6500810p6022448dqb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810p6022448dqbev.jpg"/>
                                    <pic:cNvPicPr>
                                      <a:picLocks noChangeAspect="1"/>
                                    </pic:cNvPicPr>
                                    <pic:nvPr/>
                                  </pic:nvPicPr>
                                  <pic:blipFill>
                                    <a:blip r:embed="rId18"/>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17.5pt;height:146.2pt;mso-wrap-distance-left:0.0pt;mso-wrap-distance-top:0.0pt;mso-wrap-distance-right:0.0pt;mso-wrap-distance-bottom:0.0pt;" stroked="false">
                            <v:path textboxrect="0,0,0,0"/>
                            <v:imagedata r:id="rId18"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6" name="Picture 1" descr="https://gildc.activimmo.ovh/pic/290x195/06gildc6500810p6022439saw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810p6022439sawcf.jpg"/>
                                    <pic:cNvPicPr>
                                      <a:picLocks noChangeAspect="1"/>
                                    </pic:cNvPicPr>
                                    <pic:nvPr/>
                                  </pic:nvPicPr>
                                  <pic:blipFill>
                                    <a:blip r:embed="rId19"/>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17.5pt;height:146.2pt;mso-wrap-distance-left:0.0pt;mso-wrap-distance-top:0.0pt;mso-wrap-distance-right:0.0pt;mso-wrap-distance-bottom:0.0pt;" stroked="false">
                            <v:path textboxrect="0,0,0,0"/>
                            <v:imagedata r:id="rId19" o:title=""/>
                          </v:shape>
                        </w:pict>
                      </mc:Fallback>
                    </mc:AlternateContent>
                  </w:r>
                  <w:r>
                    <w:rPr>
                      <w:rFonts w:ascii="Century Gothic" w:hAnsi="Century Gothic" w:eastAsia="Century Gothic"/>
                      <w:sz w:val="22"/>
                      <w:lang w:val="fr-FR"/>
                    </w:rPr>
                    <w:t xml:space="preserve"> </w:t>
                  </w:r>
                  <w:r/>
                </w:p>
              </w:tc>
            </w:tr>
            <w:tr>
              <w:trPr/>
              <w:tc>
                <w:tcPr>
                  <w:shd w:val="clear" w:color="auto" w:fill="auto"/>
                  <w:tcMar>
                    <w:left w:w="77" w:type="dxa"/>
                    <w:right w:w="57" w:type="dxa"/>
                  </w:tcMar>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7" name="Picture 1" descr="https://gildc.activimmo.ovh/pic/290x195/06gildc6500810p6022441lcb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810p6022441lcbax.jpg"/>
                                    <pic:cNvPicPr>
                                      <a:picLocks noChangeAspect="1"/>
                                    </pic:cNvPicPr>
                                    <pic:nvPr/>
                                  </pic:nvPicPr>
                                  <pic:blipFill>
                                    <a:blip r:embed="rId20"/>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17.5pt;height:146.2pt;mso-wrap-distance-left:0.0pt;mso-wrap-distance-top:0.0pt;mso-wrap-distance-right:0.0pt;mso-wrap-distance-bottom:0.0pt;" stroked="false">
                            <v:path textboxrect="0,0,0,0"/>
                            <v:imagedata r:id="rId20" o:title=""/>
                          </v:shape>
                        </w:pict>
                      </mc:Fallback>
                    </mc:AlternateContent>
                  </w:r>
                  <w:r>
                    <w:rPr>
                      <w:rFonts w:ascii="Century Gothic" w:hAnsi="Century Gothic" w:eastAsia="Century Gothic"/>
                      <w:sz w:val="22"/>
                      <w:lang w:val="fr-FR"/>
                    </w:rPr>
                    <w:t xml:space="preserve"> </w:t>
                  </w:r>
                  <w:r/>
                </w:p>
              </w:tc>
              <w:tc>
                <w:tcPr>
                  <w:shd w:val="clear" w:color="auto" w:fill="auto"/>
                  <w:tcW w:w="4513" w:type="dxa"/>
                  <w:vAlign w:val="center"/>
                  <w:textDirection w:val="lrTb"/>
                  <w:noWrap w:val="false"/>
                </w:tcPr>
                <w:p>
                  <w:pPr>
                    <w:pStyle w:val="722"/>
                    <w:jc w:val="center"/>
                    <w:rPr>
                      <w:rFonts w:ascii="Century Gothic" w:hAnsi="Century Gothic" w:eastAsia="Century Gothic"/>
                      <w:sz w:val="22"/>
                      <w:lang w:val="fr-FR"/>
                    </w:rPr>
                  </w:pPr>
                  <w:r>
                    <w:rPr>
                      <w:rFonts w:ascii="Century Gothic" w:hAnsi="Century Gothic" w:eastAsia="Century Gothic"/>
                      <w:sz w:val="22"/>
                      <w:lang w:val="fr-FR"/>
                    </w:rPr>
                  </w:r>
                  <w:r>
                    <mc:AlternateContent>
                      <mc:Choice Requires="wpg">
                        <w:drawing>
                          <wp:inline xmlns:wp="http://schemas.openxmlformats.org/drawingml/2006/wordprocessingDrawing" distT="0" distB="0" distL="0" distR="0">
                            <wp:extent cx="2762250" cy="1857375"/>
                            <wp:effectExtent l="0" t="0" r="0" b="0"/>
                            <wp:docPr id="8" name="Picture 1" descr="https://gildc.activimmo.ovh/pic/290x195/06gildc6500810p6022440itb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0810p6022440itbfk.jpg"/>
                                    <pic:cNvPicPr>
                                      <a:picLocks noChangeAspect="1"/>
                                    </pic:cNvPicPr>
                                    <pic:nvPr/>
                                  </pic:nvPicPr>
                                  <pic:blipFill>
                                    <a:blip r:embed="rId21"/>
                                    <a:stretch/>
                                  </pic:blipFill>
                                  <pic:spPr bwMode="auto">
                                    <a:xfrm>
                                      <a:off x="0" y="0"/>
                                      <a:ext cx="2762250" cy="18573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17.5pt;height:146.2pt;mso-wrap-distance-left:0.0pt;mso-wrap-distance-top:0.0pt;mso-wrap-distance-right:0.0pt;mso-wrap-distance-bottom:0.0pt;" stroked="false">
                            <v:path textboxrect="0,0,0,0"/>
                            <v:imagedata r:id="rId21" o:title=""/>
                          </v:shape>
                        </w:pict>
                      </mc:Fallback>
                    </mc:AlternateContent>
                  </w:r>
                  <w:r>
                    <w:rPr>
                      <w:rFonts w:ascii="Century Gothic" w:hAnsi="Century Gothic" w:eastAsia="Century Gothic"/>
                      <w:sz w:val="22"/>
                      <w:lang w:val="fr-FR"/>
                    </w:rPr>
                    <w:t xml:space="preserve"> </w:t>
                  </w:r>
                  <w:r/>
                </w:p>
              </w:tc>
            </w:tr>
          </w:tbl>
          <w:p>
            <w:pPr>
              <w:pStyle w:val="722"/>
              <w:jc w:val="center"/>
              <w:rPr>
                <w:rFonts w:ascii="Century Gothic" w:hAnsi="Century Gothic" w:eastAsia="Century Gothic"/>
                <w:sz w:val="12"/>
                <w:lang w:val="fr-FR"/>
              </w:rPr>
            </w:pPr>
            <w:r>
              <w:rPr>
                <w:rFonts w:ascii="Century Gothic" w:hAnsi="Century Gothic" w:eastAsia="Century Gothic"/>
                <w:sz w:val="12"/>
                <w:lang w:val="fr-FR"/>
              </w:rPr>
            </w:r>
            <w:r/>
          </w:p>
        </w:tc>
      </w:tr>
    </w:tbl>
    <w:p>
      <w:pPr>
        <w:jc w:val="center"/>
      </w:pPr>
      <w:r/>
      <w:r/>
    </w:p>
    <w:p>
      <w:pPr>
        <w:jc w:val="center"/>
      </w:pPr>
      <w:r/>
      <w:r/>
    </w:p>
    <w:p>
      <w:pPr>
        <w:jc w:val="center"/>
      </w:pPr>
      <w:r/>
      <w:r/>
    </w:p>
    <w:p>
      <w:pPr>
        <w:jc w:val="center"/>
      </w:pPr>
      <w:r/>
      <w:r/>
    </w:p>
    <w:p>
      <w:pPr>
        <w:jc w:val="center"/>
      </w:pPr>
      <w:r/>
      <w:r/>
    </w:p>
    <w:p>
      <w:pPr>
        <w:jc w:val="center"/>
      </w:pPr>
      <w:r/>
      <w:r/>
    </w:p>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3060"/>
        <w:gridCol w:w="3009"/>
        <w:gridCol w:w="2946"/>
      </w:tblGrid>
      <w:tr>
        <w:trPr>
          <w:jc w:val="center"/>
        </w:trPr>
        <w:tc>
          <w:tcPr>
            <w:gridSpan w:val="3"/>
            <w:shd w:val="clear" w:color="auto" w:fill="e5e5e5"/>
            <w:tcBorders>
              <w:left w:val="single" w:color="808080" w:sz="8" w:space="0"/>
            </w:tcBorders>
            <w:tcW w:w="9015" w:type="dxa"/>
            <w:textDirection w:val="lrTb"/>
            <w:noWrap w:val="false"/>
          </w:tcPr>
          <w:p>
            <w:pPr>
              <w:pStyle w:val="728"/>
            </w:pPr>
            <w:r>
              <w:t xml:space="preserve">Caractéristiques</w:t>
            </w:r>
            <w:r>
              <w:t xml:space="preserve"> :</w:t>
            </w:r>
            <w:r/>
          </w:p>
        </w:tc>
      </w:tr>
      <w:tr>
        <w:trPr>
          <w:cantSplit/>
          <w:jc w:val="center"/>
        </w:trPr>
        <w:tc>
          <w:tcPr>
            <w:shd w:val="clear" w:color="auto" w:fill="auto"/>
            <w:tcBorders>
              <w:left w:val="single" w:color="808080" w:sz="8" w:space="0"/>
              <w:right w:val="single" w:color="808080" w:sz="8" w:space="0"/>
            </w:tcBorders>
            <w:tcMar>
              <w:left w:w="56" w:type="dxa"/>
              <w:top w:w="113" w:type="dxa"/>
              <w:right w:w="56" w:type="dxa"/>
              <w:bottom w:w="113" w:type="dxa"/>
            </w:tcMar>
            <w:tcW w:w="3060" w:type="dxa"/>
            <w:textDirection w:val="lrTb"/>
            <w:noWrap w:val="false"/>
          </w:tcPr>
          <w:p>
            <w:pPr>
              <w:pStyle w:val="729"/>
              <w:numPr>
                <w:ilvl w:val="0"/>
                <w:numId w:val="0"/>
              </w:numPr>
              <w:ind w:right="283"/>
              <w:spacing w:before="0" w:after="0"/>
              <w:rPr>
                <w:lang w:val="fr-FR"/>
              </w:rPr>
            </w:pPr>
            <w:r>
              <w:rPr>
                <w:lang w:val="fr-FR"/>
              </w:rPr>
              <w:t xml:space="preserve">Type:  Maison Ancienne</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Piscine :  Piscine Aucune</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tc>
        <w:tc>
          <w:tcPr>
            <w:shd w:val="clear" w:color="auto" w:fill="auto"/>
            <w:tcBorders>
              <w:left w:val="single" w:color="808080" w:sz="8" w:space="0"/>
              <w:right w:val="single" w:color="808080" w:sz="8" w:space="0"/>
            </w:tcBorders>
            <w:tcMar>
              <w:left w:w="56" w:type="dxa"/>
              <w:top w:w="113" w:type="dxa"/>
              <w:right w:w="56" w:type="dxa"/>
              <w:bottom w:w="113" w:type="dxa"/>
            </w:tcMar>
            <w:tcW w:w="3009" w:type="dxa"/>
            <w:textDirection w:val="lrTb"/>
            <w:noWrap w:val="false"/>
          </w:tcPr>
          <w:p>
            <w:pPr>
              <w:pStyle w:val="729"/>
              <w:numPr>
                <w:ilvl w:val="0"/>
                <w:numId w:val="0"/>
              </w:numPr>
              <w:ind w:right="283"/>
              <w:spacing w:before="0" w:after="0"/>
              <w:rPr>
                <w:lang w:val="fr-FR"/>
              </w:rPr>
            </w:pPr>
            <w:r>
              <w:rPr>
                <w:lang w:val="fr-FR"/>
              </w:rPr>
              <w:t xml:space="preserve">Etat:  A rafraîchir</w:t>
            </w:r>
            <w:r/>
          </w:p>
          <w:p>
            <w:pPr>
              <w:pStyle w:val="729"/>
              <w:numPr>
                <w:ilvl w:val="0"/>
                <w:numId w:val="0"/>
              </w:numPr>
              <w:ind w:right="283"/>
              <w:spacing w:before="0" w:after="0"/>
              <w:rPr>
                <w:lang w:val="fr-FR"/>
              </w:rPr>
            </w:pPr>
            <w:r>
              <w:rPr>
                <w:lang w:val="fr-FR"/>
              </w:rPr>
              <w:br/>
              <w:br/>
              <w:t xml:space="preserve">Surf. hab:  190 m²</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Séjour:  30 m²</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Hameau / Village</w:t>
            </w:r>
            <w:r/>
          </w:p>
        </w:tc>
        <w:tc>
          <w:tcPr>
            <w:shd w:val="clear" w:color="auto" w:fill="auto"/>
            <w:tcBorders>
              <w:left w:val="single" w:color="808080" w:sz="8" w:space="0"/>
            </w:tcBorders>
            <w:tcMar>
              <w:left w:w="56" w:type="dxa"/>
              <w:top w:w="113" w:type="dxa"/>
              <w:right w:w="56" w:type="dxa"/>
              <w:bottom w:w="113" w:type="dxa"/>
            </w:tcMar>
            <w:tcW w:w="2946" w:type="dxa"/>
            <w:textDirection w:val="lrTb"/>
            <w:noWrap w:val="false"/>
          </w:tcPr>
          <w:p>
            <w:pPr>
              <w:pStyle w:val="729"/>
              <w:numPr>
                <w:ilvl w:val="0"/>
                <w:numId w:val="0"/>
              </w:numPr>
              <w:ind w:right="283"/>
              <w:spacing w:before="0" w:after="0"/>
              <w:rPr>
                <w:lang w:val="fr-FR"/>
              </w:rPr>
            </w:pPr>
            <w:r>
              <w:rPr>
                <w:lang w:val="fr-FR"/>
              </w:rPr>
              <w:t xml:space="preserve">3 chambres</w:t>
            </w:r>
            <w:r/>
          </w:p>
          <w:p>
            <w:pPr>
              <w:pStyle w:val="729"/>
              <w:numPr>
                <w:ilvl w:val="0"/>
                <w:numId w:val="0"/>
              </w:numPr>
              <w:ind w:right="283"/>
              <w:spacing w:before="0" w:after="0"/>
              <w:rPr>
                <w:lang w:val="fr-FR"/>
              </w:rPr>
            </w:pPr>
            <w:r>
              <w:rPr>
                <w:lang w:val="fr-FR"/>
              </w:rPr>
              <w:br/>
              <w:br/>
              <w:t xml:space="preserve">1 s.d.b</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br/>
              <w:br/>
              <w:t xml:space="preserve">7 pièces</w:t>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rPr>
                <w:lang w:val="fr-FR"/>
              </w:rPr>
            </w:pPr>
            <w:r>
              <w:rPr>
                <w:lang w:val="fr-FR"/>
              </w:rPr>
            </w:r>
            <w:r/>
          </w:p>
          <w:p>
            <w:pPr>
              <w:pStyle w:val="729"/>
              <w:numPr>
                <w:ilvl w:val="0"/>
                <w:numId w:val="0"/>
              </w:numPr>
              <w:ind w:right="283"/>
              <w:spacing w:before="0" w:after="0"/>
            </w:pPr>
            <w:r/>
            <w:r/>
          </w:p>
          <w:p>
            <w:pPr>
              <w:pStyle w:val="729"/>
              <w:numPr>
                <w:ilvl w:val="0"/>
                <w:numId w:val="0"/>
              </w:numPr>
              <w:ind w:right="283"/>
              <w:spacing w:before="0" w:after="0"/>
              <w:rPr>
                <w:lang w:val="fr-FR"/>
              </w:rPr>
            </w:pPr>
            <w:r>
              <w:rPr>
                <w:lang w:val="fr-FR"/>
              </w:rPr>
              <w:br/>
              <w:br/>
              <w:t xml:space="preserve">Chauffage:  Gaz de ville</w:t>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jc w:val="center"/>
        </w:trPr>
        <w:tc>
          <w:tcPr>
            <w:gridSpan w:val="2"/>
            <w:shd w:val="clear" w:color="auto" w:fill="e5e5e5"/>
            <w:tcBorders>
              <w:left w:val="single" w:color="808080" w:sz="2" w:space="0"/>
            </w:tcBorders>
            <w:tcW w:w="9026" w:type="dxa"/>
            <w:textDirection w:val="lrTb"/>
            <w:noWrap w:val="false"/>
          </w:tcPr>
          <w:p>
            <w:pPr>
              <w:pStyle w:val="728"/>
            </w:pPr>
            <w:r>
              <w:t xml:space="preserve">Détails</w:t>
            </w:r>
            <w:r>
              <w:t xml:space="preserve"> </w:t>
            </w:r>
            <w:r>
              <w:t xml:space="preserve">complémentaires</w:t>
            </w:r>
            <w:r>
              <w:t xml:space="preserve">:</w:t>
            </w:r>
            <w:r/>
          </w:p>
        </w:tc>
      </w:tr>
      <w:tr>
        <w:trPr>
          <w:jc w:val="center"/>
        </w:trPr>
        <w:tc>
          <w:tcPr>
            <w:shd w:val="clear" w:color="auto" w:fill="auto"/>
            <w:tcBorders>
              <w:top w:val="none" w:color="000000" w:sz="4" w:space="0"/>
              <w:left w:val="single" w:color="808080" w:sz="8" w:space="0"/>
              <w:righ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SITUATION DU BIEN:</w:t>
              <w:br/>
              <w:t xml:space="preserve"> - Village </w:t>
              <w:br/>
              <w:br/>
              <w:t xml:space="preserve">REZ DE CHAUSSÉE:</w:t>
              <w:br/>
              <w:t xml:space="preserve"> - Cave </w:t>
              <w:br/>
              <w:t xml:space="preserve"> - Pièce Boutique d'environ 25 m².</w:t>
              <w:br/>
              <w:br/>
              <w:t xml:space="preserve">1ER ÉTAGE:</w:t>
              <w:br/>
              <w:t xml:space="preserve"> - Cuisine de 25 m².</w:t>
              <w:br/>
              <w:t xml:space="preserve"> - Palier de 6 m².</w:t>
              <w:br/>
              <w:t xml:space="preserve"> - Salon de 28 m² avec balcon.</w:t>
              <w:br/>
              <w:t xml:space="preserve"> - WC </w:t>
              <w:br/>
              <w:br/>
              <w:t xml:space="preserve">2ÈME É</w:t>
            </w:r>
            <w:r>
              <w:t xml:space="preserve">TAGE:</w:t>
              <w:br/>
              <w:t xml:space="preserve"> - Chambre de 25 m² avec une très belle vue.</w:t>
              <w:br/>
              <w:t xml:space="preserve"> - Salon de 25 m² avec cheminée.</w:t>
              <w:br/>
              <w:br/>
              <w:t xml:space="preserve">3ÈME ÉTAGE:</w:t>
              <w:br/>
              <w:t xml:space="preserve"> - 2 Chambres mansardées de 25 et 18 m² au sol.</w:t>
              <w:br/>
              <w:br/>
              <w:t xml:space="preserve">DPE:</w:t>
              <w:br/>
              <w:t xml:space="preserve"> - Consommation énergétique (en énergie primaire):</w:t>
              <w:br/>
              <w:t xml:space="preserve"> - Emission de gaz à effet de serre:</w:t>
              <w:br/>
              <w:t xml:space="preserve"> - DPE en cours </w:t>
              <w:br/>
            </w:r>
            <w:r/>
          </w:p>
        </w:tc>
        <w:tc>
          <w:tcPr>
            <w:shd w:val="clear" w:color="auto" w:fill="auto"/>
            <w:tcBorders>
              <w:top w:val="none" w:color="000000" w:sz="4" w:space="0"/>
              <w:left w:val="single" w:color="808080" w:sz="8" w:space="0"/>
            </w:tcBorders>
            <w:tcMar>
              <w:left w:w="303" w:type="dxa"/>
              <w:top w:w="170" w:type="dxa"/>
              <w:right w:w="303" w:type="dxa"/>
              <w:bottom w:w="170" w:type="dxa"/>
            </w:tcMar>
            <w:tcW w:w="4513" w:type="dxa"/>
            <w:textDirection w:val="lrTb"/>
            <w:noWrap w:val="false"/>
          </w:tcPr>
          <w:p>
            <w:pPr>
              <w:pStyle w:val="729"/>
              <w:numPr>
                <w:ilvl w:val="0"/>
                <w:numId w:val="2"/>
              </w:numPr>
              <w:ind w:right="283"/>
            </w:pPr>
            <w:r>
              <w:t xml:space="preserve">CHAUFFAGE:</w:t>
              <w:br/>
              <w:t xml:space="preserve"> - CC Gaz de ville.</w:t>
              <w:br/>
              <w:br/>
              <w:t xml:space="preserve">EQUIP</w:t>
            </w:r>
            <w:r>
              <w:t xml:space="preserve">EMENTS DIVERS:</w:t>
              <w:br/>
              <w:t xml:space="preserve"> - Double vitrage partiel.</w:t>
              <w:br/>
              <w:t xml:space="preserve"> - Tout à l'égout </w:t>
              <w:br/>
              <w:t xml:space="preserve"> - Gaz de ville </w:t>
              <w:br/>
              <w:br/>
              <w:t xml:space="preserve">SERVICES:</w:t>
              <w:br/>
              <w:t xml:space="preserve"> - Aéroport 45 mn.</w:t>
              <w:br/>
              <w:t xml:space="preserve"> - Autoroute 15 mn.</w:t>
              <w:br/>
              <w:t xml:space="preserve"> - Commerces </w:t>
              <w:br/>
              <w:t xml:space="preserve"> - Ecole </w:t>
              <w:br/>
              <w:t xml:space="preserve"> - Gare 10 mn.</w:t>
              <w:br/>
              <w:t xml:space="preserve"> - Hôpital 30 mn.</w:t>
              <w:br/>
              <w:t xml:space="preserve"> - Internet / ADSL </w:t>
              <w:br/>
              <w:t xml:space="preserve"> - Vue sur la vézère.</w:t>
              <w:br/>
              <w:br/>
              <w:t xml:space="preserve">OPTIONS WEB:</w:t>
              <w:br/>
              <w:t xml:space="preserve"> - Défilement </w:t>
              <w:br/>
            </w:r>
            <w:r/>
          </w:p>
        </w:tc>
      </w:tr>
    </w:tbl>
    <w:p>
      <w:pPr>
        <w:jc w:val="center"/>
      </w:pPr>
      <w:r/>
      <w:r/>
    </w:p>
    <w:tbl>
      <w:tblPr>
        <w:tblW w:w="0" w:type="auto"/>
        <w:jc w:val="center"/>
        <w:tblBorders>
          <w:top w:val="single" w:color="808080" w:sz="8" w:space="0"/>
          <w:bottom w:val="single" w:color="808080" w:sz="8" w:space="0"/>
          <w:right w:val="single" w:color="808080" w:sz="8" w:space="0"/>
          <w:insideH w:val="single" w:color="808080" w:sz="8" w:space="0"/>
        </w:tblBorders>
        <w:tblLayout w:type="fixed"/>
        <w:tblCellMar>
          <w:left w:w="36" w:type="dxa"/>
          <w:right w:w="36" w:type="dxa"/>
        </w:tblCellMar>
        <w:tblLook w:val="04A0" w:firstRow="1" w:lastRow="0" w:firstColumn="1" w:lastColumn="0" w:noHBand="0" w:noVBand="1"/>
      </w:tblPr>
      <w:tblGrid>
        <w:gridCol w:w="4513"/>
        <w:gridCol w:w="4513"/>
      </w:tblGrid>
      <w:tr>
        <w:trPr>
          <w:cantSplit/>
          <w:jc w:val="center"/>
        </w:trPr>
        <w:tc>
          <w:tcPr>
            <w:gridSpan w:val="2"/>
            <w:shd w:val="clear" w:color="auto" w:fill="e5e5e5"/>
            <w:tcBorders>
              <w:left w:val="single" w:color="808080" w:sz="2" w:space="0"/>
            </w:tcBorders>
            <w:tcW w:w="9026" w:type="dxa"/>
            <w:textDirection w:val="lrTb"/>
            <w:noWrap w:val="false"/>
          </w:tcPr>
          <w:p>
            <w:pPr>
              <w:pStyle w:val="728"/>
            </w:pPr>
            <w:r>
              <w:t xml:space="preserve">Consommations</w:t>
            </w:r>
            <w:r>
              <w:t xml:space="preserve"> </w:t>
            </w:r>
            <w:r>
              <w:t xml:space="preserve">énergétiques</w:t>
            </w:r>
            <w:r>
              <w:t xml:space="preserve">:</w:t>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1962150" cy="1790700"/>
                      <wp:effectExtent l="0" t="0" r="0" b="0"/>
                      <wp:docPr id="9"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a:picLocks noChangeAspect="1"/>
                              </pic:cNvPicPr>
                              <pic:nvPr/>
                            </pic:nvPicPr>
                            <pic:blipFill>
                              <a:blip r:embed="rId22"/>
                              <a:stretch/>
                            </pic:blipFill>
                            <pic:spPr bwMode="auto">
                              <a:xfrm>
                                <a:off x="0" y="0"/>
                                <a:ext cx="1962150" cy="17907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54.5pt;height:141.0pt;mso-wrap-distance-left:0.0pt;mso-wrap-distance-top:0.0pt;mso-wrap-distance-right:0.0pt;mso-wrap-distance-bottom:0.0pt;" stroked="false">
                      <v:path textboxrect="0,0,0,0"/>
                      <v:imagedata r:id="rId22" o:title=""/>
                    </v:shape>
                  </w:pict>
                </mc:Fallback>
              </mc:AlternateContent>
            </w:r>
            <w:r>
              <w:rPr>
                <w:rFonts w:ascii="Century Gothic" w:hAnsi="Century Gothic" w:eastAsia="Century Gothic"/>
                <w:b/>
              </w:rPr>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spacing w:before="57"/>
              <w:rPr>
                <w:rFonts w:ascii="Century Gothic" w:hAnsi="Century Gothic" w:eastAsia="Century Gothic"/>
                <w:b/>
              </w:rPr>
            </w:pPr>
            <w:r>
              <w:rPr>
                <w:rFonts w:ascii="Century Gothic" w:hAnsi="Century Gothic" w:eastAsia="Century Gothic"/>
                <w:b/>
              </w:rPr>
            </w:r>
            <w:r>
              <mc:AlternateContent>
                <mc:Choice Requires="wpg">
                  <w:drawing>
                    <wp:inline xmlns:wp="http://schemas.openxmlformats.org/drawingml/2006/wordprocessingDrawing" distT="0" distB="0" distL="0" distR="0">
                      <wp:extent cx="1962150" cy="1800225"/>
                      <wp:effectExtent l="0" t="0" r="0" b="0"/>
                      <wp:docPr id="10"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a:picLocks noChangeAspect="1"/>
                              </pic:cNvPicPr>
                              <pic:nvPr/>
                            </pic:nvPicPr>
                            <pic:blipFill>
                              <a:blip r:embed="rId23"/>
                              <a:stretch/>
                            </pic:blipFill>
                            <pic:spPr bwMode="auto">
                              <a:xfrm>
                                <a:off x="0" y="0"/>
                                <a:ext cx="1962150" cy="18002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54.5pt;height:141.8pt;mso-wrap-distance-left:0.0pt;mso-wrap-distance-top:0.0pt;mso-wrap-distance-right:0.0pt;mso-wrap-distance-bottom:0.0pt;" stroked="false">
                      <v:path textboxrect="0,0,0,0"/>
                      <v:imagedata r:id="rId23" o:title=""/>
                    </v:shape>
                  </w:pict>
                </mc:Fallback>
              </mc:AlternateContent>
            </w:r>
            <w:r>
              <w:rPr>
                <w:rFonts w:ascii="Century Gothic" w:hAnsi="Century Gothic" w:eastAsia="Century Gothic"/>
                <w:b/>
              </w:rPr>
            </w:r>
            <w:r/>
          </w:p>
        </w:tc>
      </w:tr>
      <w:tr>
        <w:trPr>
          <w:jc w:val="center"/>
        </w:trPr>
        <w:tc>
          <w:tcPr>
            <w:shd w:val="clear" w:color="auto" w:fill="auto"/>
            <w:tcBorders>
              <w:top w:val="none" w:color="000000" w:sz="4" w:space="0"/>
              <w:left w:val="single" w:color="808080" w:sz="8" w:space="0"/>
              <w:bottom w:val="none" w:color="000000" w:sz="4"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r>
            <w:r/>
          </w:p>
        </w:tc>
        <w:tc>
          <w:tcPr>
            <w:shd w:val="clear" w:color="auto" w:fill="auto"/>
            <w:tcBorders>
              <w:top w:val="none" w:color="000000" w:sz="4" w:space="0"/>
              <w:left w:val="single" w:color="808080" w:sz="8" w:space="0"/>
              <w:bottom w:val="none" w:color="000000" w:sz="4"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r>
            <w:r/>
          </w:p>
        </w:tc>
      </w:tr>
      <w:tr>
        <w:trPr>
          <w:jc w:val="center"/>
        </w:trPr>
        <w:tc>
          <w:tcPr>
            <w:shd w:val="clear" w:color="auto" w:fill="auto"/>
            <w:tcBorders>
              <w:top w:val="none" w:color="000000" w:sz="4" w:space="0"/>
              <w:left w:val="single" w:color="808080" w:sz="8" w:space="0"/>
              <w:righ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r>
            <w:r/>
          </w:p>
        </w:tc>
        <w:tc>
          <w:tcPr>
            <w:shd w:val="clear" w:color="auto" w:fill="auto"/>
            <w:tcBorders>
              <w:top w:val="none" w:color="000000" w:sz="4" w:space="0"/>
              <w:left w:val="single" w:color="808080" w:sz="8" w:space="0"/>
            </w:tcBorders>
            <w:tcMar>
              <w:left w:w="303" w:type="dxa"/>
              <w:top w:w="57" w:type="dxa"/>
              <w:right w:w="303" w:type="dxa"/>
              <w:bottom w:w="57" w:type="dxa"/>
            </w:tcMar>
            <w:tcW w:w="4513" w:type="dxa"/>
            <w:textDirection w:val="lrTb"/>
            <w:noWrap w:val="false"/>
          </w:tcPr>
          <w:p>
            <w:pPr>
              <w:jc w:val="center"/>
              <w:rPr>
                <w:rFonts w:ascii="Century Gothic" w:hAnsi="Century Gothic" w:eastAsia="Century Gothic"/>
                <w:b/>
              </w:rPr>
            </w:pPr>
            <w:r>
              <w:rPr>
                <w:rFonts w:ascii="Century Gothic" w:hAnsi="Century Gothic" w:eastAsia="Century Gothic"/>
                <w:b/>
              </w:rPr>
            </w:r>
            <w:r/>
          </w:p>
        </w:tc>
      </w:tr>
    </w:tbl>
    <w:p>
      <w:pPr>
        <w:jc w:val="center"/>
      </w:pPr>
      <w:r/>
      <w:r/>
    </w:p>
    <w:p>
      <w:pPr>
        <w:pStyle w:val="722"/>
        <w:jc w:val="center"/>
        <w:rPr>
          <w:rFonts w:ascii="Century Gothic" w:hAnsi="Century Gothic" w:eastAsia="Century Gothic"/>
          <w:b/>
          <w:sz w:val="18"/>
          <w:lang w:val="fr-FR"/>
        </w:rPr>
      </w:pPr>
      <w:r>
        <w:rPr>
          <w:rFonts w:ascii="Century Gothic" w:hAnsi="Century Gothic" w:eastAsia="Century Gothic"/>
          <w:b/>
          <w:sz w:val="16"/>
          <w:lang w:val="fr-FR"/>
        </w:rPr>
        <w:t xml:space="preserve">Taxe </w:t>
      </w:r>
      <w:r>
        <w:rPr>
          <w:rFonts w:ascii="Century Gothic" w:hAnsi="Century Gothic" w:eastAsia="Century Gothic"/>
          <w:b/>
          <w:sz w:val="16"/>
          <w:lang w:val="fr-FR"/>
        </w:rPr>
        <w:t xml:space="preserve">foncière:</w:t>
      </w:r>
      <w:r>
        <w:rPr>
          <w:lang w:val="fr-FR"/>
        </w:rPr>
        <w:t xml:space="preserve"> </w:t>
      </w:r>
      <w:r>
        <w:rPr>
          <w:rFonts w:ascii="Century Gothic" w:hAnsi="Century Gothic" w:eastAsia="Century Gothic"/>
          <w:b/>
          <w:sz w:val="18"/>
          <w:lang w:val="fr-FR"/>
        </w:rPr>
      </w:r>
      <w:r/>
    </w:p>
    <w:p>
      <w:pPr>
        <w:pStyle w:val="722"/>
        <w:jc w:val="center"/>
        <w:rPr>
          <w:rFonts w:ascii="Century Gothic" w:hAnsi="Century Gothic" w:eastAsia="Century Gothic"/>
          <w:sz w:val="32"/>
          <w:lang w:val="fr-FR"/>
        </w:rPr>
      </w:pPr>
      <w:r>
        <w:rPr>
          <w:rFonts w:ascii="Century Gothic" w:hAnsi="Century Gothic" w:eastAsia="Century Gothic"/>
          <w:sz w:val="32"/>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t xml:space="preserve">Agent responsable du </w:t>
      </w:r>
      <w:r>
        <w:rPr>
          <w:rFonts w:ascii="Century Gothic" w:hAnsi="Century Gothic" w:eastAsia="Century Gothic"/>
          <w:b/>
          <w:color w:val="000000"/>
          <w:lang w:val="fr-FR"/>
        </w:rPr>
        <w:t xml:space="preserve">dossier</w:t>
      </w:r>
      <w:r>
        <w:rPr>
          <w:rFonts w:ascii="Century Gothic" w:hAnsi="Century Gothic" w:eastAsia="Century Gothic"/>
          <w:color w:val="000000"/>
          <w:lang w:val="fr-FR"/>
        </w:rPr>
        <w:t xml:space="preserve">:</w:t>
      </w:r>
      <w:r>
        <w:rPr>
          <w:rFonts w:ascii="Century Gothic" w:hAnsi="Century Gothic" w:eastAsia="Century Gothic"/>
          <w:color w:val="000000"/>
          <w:lang w:val="fr-FR"/>
        </w:rPr>
        <w:t xml:space="preserve"> Monsieur Ludovic MONS \ Email : mperigord@wanadoo.fr \ Tel : </w:t>
      </w:r>
      <w:r>
        <w:rPr>
          <w:rFonts w:ascii="Century Gothic" w:hAnsi="Century Gothic" w:eastAsia="Century Gothic"/>
          <w:b/>
          <w:color w:val="000000"/>
          <w:lang w:val="fr-FR"/>
        </w:rPr>
        <w:t xml:space="preserve"> \ </w:t>
      </w:r>
      <w:r>
        <w:rPr>
          <w:rFonts w:ascii="Century Gothic" w:hAnsi="Century Gothic" w:eastAsia="Century Gothic"/>
          <w:color w:val="000000"/>
          <w:lang w:val="fr-FR"/>
        </w:rPr>
        <w:t xml:space="preserve">Mobile : 0672150964</w:t>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b/>
          <w:color w:val="000000"/>
          <w:lang w:val="fr-FR"/>
        </w:rPr>
      </w:pPr>
      <w:r>
        <w:rPr>
          <w:rFonts w:ascii="Century Gothic" w:hAnsi="Century Gothic" w:eastAsia="Century Gothic"/>
          <w:b/>
          <w:color w:val="000000"/>
          <w:lang w:val="fr-FR"/>
        </w:rPr>
      </w:r>
      <w:r/>
    </w:p>
    <w:p>
      <w:pPr>
        <w:pStyle w:val="722"/>
        <w:rPr>
          <w:rFonts w:ascii="Century Gothic" w:hAnsi="Century Gothic" w:eastAsia="Century Gothic"/>
          <w:color w:val="000000"/>
          <w:sz w:val="22"/>
          <w:u w:val="single"/>
          <w:lang w:val="fr-FR"/>
        </w:rPr>
      </w:pPr>
      <w:r>
        <w:rPr>
          <w:rFonts w:ascii="Century Gothic" w:hAnsi="Century Gothic" w:eastAsia="Century Gothic"/>
          <w:color w:val="000000"/>
          <w:sz w:val="22"/>
          <w:u w:val="single"/>
          <w:lang w:val="fr-FR"/>
        </w:rPr>
        <w:t xml:space="preserve">Les informations sont données à titre informatif et non contractuel.</w:t>
      </w:r>
      <w:r/>
    </w:p>
    <w:p>
      <w:pPr>
        <w:jc w:val="center"/>
      </w:p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7" w:h="16840" w:orient="portrait"/>
      <w:pgMar w:top="720" w:right="720" w:bottom="720" w:left="720" w:header="709" w:footer="709" w:gutter="0"/>
      <w:pgBorders w:display="allPages" w:offsetFrom="page" w:zOrder="front">
        <w:bottom w:color="808080" w:space="24" w:sz="12" w:themeColor="background1" w:themeShade="80" w:val="single"/>
        <w:left w:color="808080" w:space="24" w:sz="12" w:themeColor="background1" w:themeShade="80" w:val="single"/>
        <w:right w:color="808080" w:space="24" w:sz="12" w:themeColor="background1" w:themeShade="80" w:val="single"/>
        <w:top w:color="808080" w:space="24" w:sz="12" w:themeColor="background1" w:themeShade="80" w:val="single"/>
      </w:pgBorders>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entury Gothic">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2"/>
      <w:jc w:val="center"/>
      <w:rPr>
        <w:sz w:val="20"/>
      </w:rPr>
    </w:pPr>
    <w:r>
      <w:rPr>
        <w:b/>
        <w:sz w:val="20"/>
      </w:rPr>
      <w:t xml:space="preserve">Maisons en Périgord</w:t>
    </w:r>
    <w:r>
      <w:rPr>
        <w:sz w:val="20"/>
      </w:rPr>
      <w:t xml:space="preserve">-  11 rue du 4 Septembre -24290MONTIGNAC-LASCAUX - Tel : 05.53.51.95.23 - https://www.maisonsenperigord.net</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jc w:val="center"/>
    </w:pPr>
    <w:r>
      <w:rPr>
        <w:rFonts w:ascii="Times New Roman" w:hAnsi="Times New Roman" w:eastAsia="Times New Roman"/>
        <w:lang w:val="en-US"/>
      </w:rPr>
      <mc:AlternateContent>
        <mc:Choice Requires="wpg">
          <w:drawing>
            <wp:inline xmlns:wp="http://schemas.openxmlformats.org/drawingml/2006/wordprocessingDrawing" distT="0" distB="0" distL="0" distR="0">
              <wp:extent cx="3797889" cy="1548000"/>
              <wp:effectExtent l="0" t="0" r="0" b="0"/>
              <wp:docPr id="1"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3797889" cy="1548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9.0pt;height:121.9pt;mso-wrap-distance-left:0.0pt;mso-wrap-distance-top:0.0pt;mso-wrap-distance-right:0.0pt;mso-wrap-distance-bottom:0.0pt;" stroked="f">
              <v:path textboxrect="0,0,0,0"/>
              <v:imagedata r:id="rId1" o:title=""/>
            </v:shape>
          </w:pict>
        </mc:Fallback>
      </mc:AlternateContent>
    </w:r>
    <w:r/>
  </w:p>
  <w:p>
    <w:pPr>
      <w:pStyle w:val="724"/>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29"/>
      <w:isLgl w:val="false"/>
      <w:suff w:val="tab"/>
      <w:lvlText w:val=""/>
      <w:lvlJc w:val="left"/>
      <w:pPr>
        <w:ind w:left="363" w:hanging="363"/>
        <w:tabs>
          <w:tab w:val="num" w:pos="363"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8"/>
    <w:next w:val="71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19"/>
    <w:link w:val="12"/>
    <w:uiPriority w:val="9"/>
    <w:rPr>
      <w:rFonts w:ascii="Arial" w:hAnsi="Arial" w:eastAsia="Arial" w:cs="Arial"/>
      <w:sz w:val="40"/>
      <w:szCs w:val="40"/>
    </w:rPr>
  </w:style>
  <w:style w:type="paragraph" w:styleId="14">
    <w:name w:val="Heading 2"/>
    <w:basedOn w:val="718"/>
    <w:next w:val="71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19"/>
    <w:link w:val="14"/>
    <w:uiPriority w:val="9"/>
    <w:rPr>
      <w:rFonts w:ascii="Arial" w:hAnsi="Arial" w:eastAsia="Arial" w:cs="Arial"/>
      <w:sz w:val="34"/>
    </w:rPr>
  </w:style>
  <w:style w:type="paragraph" w:styleId="16">
    <w:name w:val="Heading 3"/>
    <w:basedOn w:val="718"/>
    <w:next w:val="71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9"/>
    <w:link w:val="16"/>
    <w:uiPriority w:val="9"/>
    <w:rPr>
      <w:rFonts w:ascii="Arial" w:hAnsi="Arial" w:eastAsia="Arial" w:cs="Arial"/>
      <w:sz w:val="30"/>
      <w:szCs w:val="30"/>
    </w:rPr>
  </w:style>
  <w:style w:type="paragraph" w:styleId="18">
    <w:name w:val="Heading 4"/>
    <w:basedOn w:val="718"/>
    <w:next w:val="71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9"/>
    <w:link w:val="18"/>
    <w:uiPriority w:val="9"/>
    <w:rPr>
      <w:rFonts w:ascii="Arial" w:hAnsi="Arial" w:eastAsia="Arial" w:cs="Arial"/>
      <w:b/>
      <w:bCs/>
      <w:sz w:val="26"/>
      <w:szCs w:val="26"/>
    </w:rPr>
  </w:style>
  <w:style w:type="paragraph" w:styleId="20">
    <w:name w:val="Heading 5"/>
    <w:basedOn w:val="718"/>
    <w:next w:val="71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9"/>
    <w:link w:val="20"/>
    <w:uiPriority w:val="9"/>
    <w:rPr>
      <w:rFonts w:ascii="Arial" w:hAnsi="Arial" w:eastAsia="Arial" w:cs="Arial"/>
      <w:b/>
      <w:bCs/>
      <w:sz w:val="24"/>
      <w:szCs w:val="24"/>
    </w:rPr>
  </w:style>
  <w:style w:type="paragraph" w:styleId="22">
    <w:name w:val="Heading 6"/>
    <w:basedOn w:val="718"/>
    <w:next w:val="71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9"/>
    <w:link w:val="22"/>
    <w:uiPriority w:val="9"/>
    <w:rPr>
      <w:rFonts w:ascii="Arial" w:hAnsi="Arial" w:eastAsia="Arial" w:cs="Arial"/>
      <w:b/>
      <w:bCs/>
      <w:sz w:val="22"/>
      <w:szCs w:val="22"/>
    </w:rPr>
  </w:style>
  <w:style w:type="paragraph" w:styleId="24">
    <w:name w:val="Heading 7"/>
    <w:basedOn w:val="718"/>
    <w:next w:val="71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9"/>
    <w:link w:val="24"/>
    <w:uiPriority w:val="9"/>
    <w:rPr>
      <w:rFonts w:ascii="Arial" w:hAnsi="Arial" w:eastAsia="Arial" w:cs="Arial"/>
      <w:b/>
      <w:bCs/>
      <w:i/>
      <w:iCs/>
      <w:sz w:val="22"/>
      <w:szCs w:val="22"/>
    </w:rPr>
  </w:style>
  <w:style w:type="paragraph" w:styleId="26">
    <w:name w:val="Heading 8"/>
    <w:basedOn w:val="718"/>
    <w:next w:val="71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9"/>
    <w:link w:val="26"/>
    <w:uiPriority w:val="9"/>
    <w:rPr>
      <w:rFonts w:ascii="Arial" w:hAnsi="Arial" w:eastAsia="Arial" w:cs="Arial"/>
      <w:i/>
      <w:iCs/>
      <w:sz w:val="22"/>
      <w:szCs w:val="22"/>
    </w:rPr>
  </w:style>
  <w:style w:type="paragraph" w:styleId="28">
    <w:name w:val="Heading 9"/>
    <w:basedOn w:val="718"/>
    <w:next w:val="71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9"/>
    <w:link w:val="28"/>
    <w:uiPriority w:val="9"/>
    <w:rPr>
      <w:rFonts w:ascii="Arial" w:hAnsi="Arial" w:eastAsia="Arial" w:cs="Arial"/>
      <w:i/>
      <w:iCs/>
      <w:sz w:val="21"/>
      <w:szCs w:val="21"/>
    </w:rPr>
  </w:style>
  <w:style w:type="paragraph" w:styleId="30">
    <w:name w:val="List Paragraph"/>
    <w:basedOn w:val="71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18"/>
    <w:next w:val="718"/>
    <w:link w:val="34"/>
    <w:uiPriority w:val="10"/>
    <w:qFormat/>
    <w:pPr>
      <w:contextualSpacing/>
      <w:spacing w:before="300" w:after="200"/>
    </w:pPr>
    <w:rPr>
      <w:sz w:val="48"/>
      <w:szCs w:val="48"/>
    </w:rPr>
  </w:style>
  <w:style w:type="character" w:styleId="34">
    <w:name w:val="Title Char"/>
    <w:basedOn w:val="719"/>
    <w:link w:val="33"/>
    <w:uiPriority w:val="10"/>
    <w:rPr>
      <w:sz w:val="48"/>
      <w:szCs w:val="48"/>
    </w:rPr>
  </w:style>
  <w:style w:type="paragraph" w:styleId="35">
    <w:name w:val="Subtitle"/>
    <w:basedOn w:val="718"/>
    <w:next w:val="718"/>
    <w:link w:val="36"/>
    <w:uiPriority w:val="11"/>
    <w:qFormat/>
    <w:pPr>
      <w:spacing w:before="200" w:after="200"/>
    </w:pPr>
    <w:rPr>
      <w:sz w:val="24"/>
      <w:szCs w:val="24"/>
    </w:rPr>
  </w:style>
  <w:style w:type="character" w:styleId="36">
    <w:name w:val="Subtitle Char"/>
    <w:basedOn w:val="719"/>
    <w:link w:val="35"/>
    <w:uiPriority w:val="11"/>
    <w:rPr>
      <w:sz w:val="24"/>
      <w:szCs w:val="24"/>
    </w:rPr>
  </w:style>
  <w:style w:type="paragraph" w:styleId="37">
    <w:name w:val="Quote"/>
    <w:basedOn w:val="718"/>
    <w:next w:val="718"/>
    <w:link w:val="38"/>
    <w:uiPriority w:val="29"/>
    <w:qFormat/>
    <w:pPr>
      <w:ind w:left="720" w:right="720"/>
    </w:pPr>
    <w:rPr>
      <w:i/>
    </w:rPr>
  </w:style>
  <w:style w:type="character" w:styleId="38">
    <w:name w:val="Quote Char"/>
    <w:link w:val="37"/>
    <w:uiPriority w:val="29"/>
    <w:rPr>
      <w:i/>
    </w:rPr>
  </w:style>
  <w:style w:type="paragraph" w:styleId="39">
    <w:name w:val="Intense Quote"/>
    <w:basedOn w:val="718"/>
    <w:next w:val="71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19"/>
    <w:link w:val="724"/>
    <w:uiPriority w:val="99"/>
  </w:style>
  <w:style w:type="character" w:styleId="44">
    <w:name w:val="Footer Char"/>
    <w:basedOn w:val="719"/>
    <w:link w:val="726"/>
    <w:uiPriority w:val="99"/>
  </w:style>
  <w:style w:type="paragraph" w:styleId="45">
    <w:name w:val="Caption"/>
    <w:basedOn w:val="718"/>
    <w:next w:val="718"/>
    <w:uiPriority w:val="35"/>
    <w:semiHidden/>
    <w:unhideWhenUsed/>
    <w:qFormat/>
    <w:pPr>
      <w:spacing w:line="276" w:lineRule="auto"/>
    </w:pPr>
    <w:rPr>
      <w:b/>
      <w:bCs/>
      <w:color w:val="4f81bd" w:themeColor="accent1"/>
      <w:sz w:val="18"/>
      <w:szCs w:val="18"/>
    </w:rPr>
  </w:style>
  <w:style w:type="character" w:styleId="46">
    <w:name w:val="Caption Char"/>
    <w:basedOn w:val="45"/>
    <w:link w:val="726"/>
    <w:uiPriority w:val="99"/>
  </w:style>
  <w:style w:type="table" w:styleId="48">
    <w:name w:val="Table Grid Light"/>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1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9"/>
    <w:uiPriority w:val="99"/>
    <w:unhideWhenUsed/>
    <w:rPr>
      <w:vertAlign w:val="superscript"/>
    </w:rPr>
  </w:style>
  <w:style w:type="paragraph" w:styleId="177">
    <w:name w:val="endnote text"/>
    <w:basedOn w:val="71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9"/>
    <w:uiPriority w:val="99"/>
    <w:semiHidden/>
    <w:unhideWhenUsed/>
    <w:rPr>
      <w:vertAlign w:val="superscript"/>
    </w:rPr>
  </w:style>
  <w:style w:type="paragraph" w:styleId="180">
    <w:name w:val="toc 1"/>
    <w:basedOn w:val="718"/>
    <w:next w:val="718"/>
    <w:uiPriority w:val="39"/>
    <w:unhideWhenUsed/>
    <w:pPr>
      <w:ind w:left="0" w:right="0" w:firstLine="0"/>
      <w:spacing w:after="57"/>
    </w:pPr>
  </w:style>
  <w:style w:type="paragraph" w:styleId="181">
    <w:name w:val="toc 2"/>
    <w:basedOn w:val="718"/>
    <w:next w:val="718"/>
    <w:uiPriority w:val="39"/>
    <w:unhideWhenUsed/>
    <w:pPr>
      <w:ind w:left="283" w:right="0" w:firstLine="0"/>
      <w:spacing w:after="57"/>
    </w:pPr>
  </w:style>
  <w:style w:type="paragraph" w:styleId="182">
    <w:name w:val="toc 3"/>
    <w:basedOn w:val="718"/>
    <w:next w:val="718"/>
    <w:uiPriority w:val="39"/>
    <w:unhideWhenUsed/>
    <w:pPr>
      <w:ind w:left="567" w:right="0" w:firstLine="0"/>
      <w:spacing w:after="57"/>
    </w:pPr>
  </w:style>
  <w:style w:type="paragraph" w:styleId="183">
    <w:name w:val="toc 4"/>
    <w:basedOn w:val="718"/>
    <w:next w:val="718"/>
    <w:uiPriority w:val="39"/>
    <w:unhideWhenUsed/>
    <w:pPr>
      <w:ind w:left="850" w:right="0" w:firstLine="0"/>
      <w:spacing w:after="57"/>
    </w:pPr>
  </w:style>
  <w:style w:type="paragraph" w:styleId="184">
    <w:name w:val="toc 5"/>
    <w:basedOn w:val="718"/>
    <w:next w:val="718"/>
    <w:uiPriority w:val="39"/>
    <w:unhideWhenUsed/>
    <w:pPr>
      <w:ind w:left="1134" w:right="0" w:firstLine="0"/>
      <w:spacing w:after="57"/>
    </w:pPr>
  </w:style>
  <w:style w:type="paragraph" w:styleId="185">
    <w:name w:val="toc 6"/>
    <w:basedOn w:val="718"/>
    <w:next w:val="718"/>
    <w:uiPriority w:val="39"/>
    <w:unhideWhenUsed/>
    <w:pPr>
      <w:ind w:left="1417" w:right="0" w:firstLine="0"/>
      <w:spacing w:after="57"/>
    </w:pPr>
  </w:style>
  <w:style w:type="paragraph" w:styleId="186">
    <w:name w:val="toc 7"/>
    <w:basedOn w:val="718"/>
    <w:next w:val="718"/>
    <w:uiPriority w:val="39"/>
    <w:unhideWhenUsed/>
    <w:pPr>
      <w:ind w:left="1701" w:right="0" w:firstLine="0"/>
      <w:spacing w:after="57"/>
    </w:pPr>
  </w:style>
  <w:style w:type="paragraph" w:styleId="187">
    <w:name w:val="toc 8"/>
    <w:basedOn w:val="718"/>
    <w:next w:val="718"/>
    <w:uiPriority w:val="39"/>
    <w:unhideWhenUsed/>
    <w:pPr>
      <w:ind w:left="1984" w:right="0" w:firstLine="0"/>
      <w:spacing w:after="57"/>
    </w:pPr>
  </w:style>
  <w:style w:type="paragraph" w:styleId="188">
    <w:name w:val="toc 9"/>
    <w:basedOn w:val="718"/>
    <w:next w:val="718"/>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8"/>
    <w:next w:val="718"/>
    <w:uiPriority w:val="99"/>
    <w:unhideWhenUsed/>
    <w:pPr>
      <w:spacing w:after="0" w:afterAutospacing="0"/>
    </w:pPr>
  </w:style>
  <w:style w:type="paragraph" w:styleId="718" w:default="1">
    <w:name w:val="Normal"/>
    <w:qFormat/>
    <w:rPr>
      <w:lang w:val="fr-FR"/>
    </w:rPr>
  </w:style>
  <w:style w:type="character" w:styleId="719" w:default="1">
    <w:name w:val="Default Paragraph Font"/>
    <w:uiPriority w:val="1"/>
    <w:semiHidden/>
    <w:unhideWhenUsed/>
  </w:style>
  <w:style w:type="table" w:styleId="720" w:default="1">
    <w:name w:val="Normal Table"/>
    <w:uiPriority w:val="99"/>
    <w:semiHidden/>
    <w:unhideWhenUsed/>
    <w:tblPr>
      <w:tblInd w:w="0" w:type="dxa"/>
      <w:tblCellMar>
        <w:left w:w="108" w:type="dxa"/>
        <w:top w:w="0" w:type="dxa"/>
        <w:right w:w="108" w:type="dxa"/>
        <w:bottom w:w="0" w:type="dxa"/>
      </w:tblCellMar>
    </w:tblPr>
  </w:style>
  <w:style w:type="numbering" w:styleId="721" w:default="1">
    <w:name w:val="No List"/>
    <w:uiPriority w:val="99"/>
    <w:semiHidden/>
    <w:unhideWhenUsed/>
  </w:style>
  <w:style w:type="paragraph" w:styleId="72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cs="Times New Roman"/>
      <w:sz w:val="24"/>
      <w:szCs w:val="20"/>
    </w:rPr>
  </w:style>
  <w:style w:type="table" w:styleId="723">
    <w:name w:val="Table Grid"/>
    <w:basedOn w:val="72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4">
    <w:name w:val="Header"/>
    <w:basedOn w:val="718"/>
    <w:link w:val="725"/>
    <w:uiPriority w:val="99"/>
    <w:unhideWhenUsed/>
    <w:pPr>
      <w:spacing w:after="0" w:line="240" w:lineRule="auto"/>
      <w:tabs>
        <w:tab w:val="center" w:pos="4703" w:leader="none"/>
        <w:tab w:val="right" w:pos="9406" w:leader="none"/>
      </w:tabs>
    </w:pPr>
  </w:style>
  <w:style w:type="character" w:styleId="725" w:customStyle="1">
    <w:name w:val="En-tête Car"/>
    <w:basedOn w:val="719"/>
    <w:link w:val="724"/>
    <w:uiPriority w:val="99"/>
    <w:rPr>
      <w:lang w:val="fr-FR"/>
    </w:rPr>
  </w:style>
  <w:style w:type="paragraph" w:styleId="726">
    <w:name w:val="Footer"/>
    <w:basedOn w:val="718"/>
    <w:link w:val="727"/>
    <w:uiPriority w:val="99"/>
    <w:unhideWhenUsed/>
    <w:pPr>
      <w:spacing w:after="0" w:line="240" w:lineRule="auto"/>
      <w:tabs>
        <w:tab w:val="center" w:pos="4703" w:leader="none"/>
        <w:tab w:val="right" w:pos="9406" w:leader="none"/>
      </w:tabs>
    </w:pPr>
  </w:style>
  <w:style w:type="character" w:styleId="727" w:customStyle="1">
    <w:name w:val="Pied de page Car"/>
    <w:basedOn w:val="719"/>
    <w:link w:val="726"/>
    <w:uiPriority w:val="99"/>
    <w:rPr>
      <w:lang w:val="fr-FR"/>
    </w:rPr>
  </w:style>
  <w:style w:type="paragraph" w:styleId="728" w:customStyle="1">
    <w:name w:val="titre tableau"/>
    <w:basedOn w:val="718"/>
    <w:qFormat/>
    <w:pPr>
      <w:jc w:val="center"/>
      <w:spacing w:before="57" w:after="57"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Century Gothic" w:hAnsi="Century Gothic" w:eastAsia="Century Gothic" w:cs="Times New Roman"/>
      <w:b/>
      <w:sz w:val="24"/>
      <w:szCs w:val="20"/>
      <w:lang w:val="en-US"/>
    </w:rPr>
  </w:style>
  <w:style w:type="paragraph" w:styleId="729" w:customStyle="1">
    <w:name w:val="Détail"/>
    <w:basedOn w:val="718"/>
    <w:qFormat/>
    <w:pPr>
      <w:numPr>
        <w:numId w:val="1"/>
      </w:numPr>
      <w:spacing w:before="57" w:after="57" w:line="240" w:lineRule="auto"/>
    </w:pPr>
    <w:rPr>
      <w:rFonts w:ascii="Century Gothic" w:hAnsi="Century Gothic" w:eastAsia="Century Gothic" w:cs="Times New Roman"/>
      <w:sz w:val="20"/>
      <w:szCs w:val="20"/>
      <w:lang w:val="en-US"/>
    </w:rPr>
  </w:style>
  <w:style w:type="paragraph" w:styleId="730">
    <w:name w:val="Balloon Text"/>
    <w:basedOn w:val="718"/>
    <w:link w:val="731"/>
    <w:uiPriority w:val="99"/>
    <w:semiHidden/>
    <w:unhideWhenUsed/>
    <w:pPr>
      <w:spacing w:after="0" w:line="240" w:lineRule="auto"/>
    </w:pPr>
    <w:rPr>
      <w:rFonts w:ascii="Tahoma" w:hAnsi="Tahoma" w:cs="Tahoma"/>
      <w:sz w:val="16"/>
      <w:szCs w:val="16"/>
    </w:rPr>
  </w:style>
  <w:style w:type="character" w:styleId="731" w:customStyle="1">
    <w:name w:val="Texte de bulles Car"/>
    <w:basedOn w:val="719"/>
    <w:link w:val="730"/>
    <w:uiPriority w:val="99"/>
    <w:semiHidden/>
    <w:rPr>
      <w:rFonts w:ascii="Tahoma" w:hAnsi="Tahoma" w:cs="Tahoma"/>
      <w:sz w:val="16"/>
      <w:szCs w:val="16"/>
      <w:lang w:val="fr-FR"/>
    </w:rPr>
  </w:style>
  <w:style w:type="character" w:styleId="732">
    <w:name w:val="Default Paragraph Font PHPDOCX"/>
    <w:uiPriority w:val="1"/>
    <w:semiHidden/>
    <w:unhideWhenUsed/>
  </w:style>
  <w:style w:type="paragraph" w:styleId="733">
    <w:name w:val="List Paragraph PHPDOCX"/>
    <w:basedOn w:val="718"/>
    <w:uiPriority w:val="34"/>
    <w:qFormat/>
    <w:pPr>
      <w:contextualSpacing/>
      <w:ind w:left="720"/>
    </w:pPr>
  </w:style>
  <w:style w:type="paragraph" w:styleId="734">
    <w:name w:val="Title PHPDOCX"/>
    <w:basedOn w:val="718"/>
    <w:next w:val="718"/>
    <w:link w:val="73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35" w:customStyle="1">
    <w:name w:val="Title Car PHPDOCX"/>
    <w:basedOn w:val="732"/>
    <w:link w:val="734"/>
    <w:uiPriority w:val="10"/>
    <w:rPr>
      <w:rFonts w:asciiTheme="majorHAnsi" w:hAnsiTheme="majorHAnsi" w:eastAsiaTheme="majorEastAsia" w:cstheme="majorBidi"/>
      <w:color w:val="17365d" w:themeColor="text2" w:themeShade="BF"/>
      <w:spacing w:val="5"/>
      <w:sz w:val="52"/>
      <w:szCs w:val="52"/>
    </w:rPr>
  </w:style>
  <w:style w:type="paragraph" w:styleId="736">
    <w:name w:val="Subtitle PHPDOCX"/>
    <w:basedOn w:val="718"/>
    <w:next w:val="718"/>
    <w:link w:val="73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37" w:customStyle="1">
    <w:name w:val="Subtitle Car PHPDOCX"/>
    <w:basedOn w:val="732"/>
    <w:link w:val="736"/>
    <w:uiPriority w:val="11"/>
    <w:rPr>
      <w:rFonts w:asciiTheme="majorHAnsi" w:hAnsiTheme="majorHAnsi" w:eastAsiaTheme="majorEastAsia" w:cstheme="majorBidi"/>
      <w:i/>
      <w:iCs/>
      <w:color w:val="4f81bd" w:themeColor="accent1"/>
      <w:spacing w:val="15"/>
      <w:sz w:val="24"/>
      <w:szCs w:val="24"/>
    </w:rPr>
  </w:style>
  <w:style w:type="table" w:styleId="73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40">
    <w:name w:val="annotation reference PHPDOCX"/>
    <w:basedOn w:val="732"/>
    <w:uiPriority w:val="99"/>
    <w:semiHidden/>
    <w:unhideWhenUsed/>
    <w:rPr>
      <w:sz w:val="16"/>
      <w:szCs w:val="16"/>
    </w:rPr>
  </w:style>
  <w:style w:type="paragraph" w:styleId="741">
    <w:name w:val="annotation text PHPDOCX"/>
    <w:basedOn w:val="718"/>
    <w:link w:val="742"/>
    <w:uiPriority w:val="99"/>
    <w:semiHidden/>
    <w:unhideWhenUsed/>
    <w:pPr>
      <w:spacing w:line="240" w:lineRule="auto"/>
    </w:pPr>
    <w:rPr>
      <w:sz w:val="20"/>
      <w:szCs w:val="20"/>
    </w:rPr>
  </w:style>
  <w:style w:type="character" w:styleId="742" w:customStyle="1">
    <w:name w:val="Comment Text Char PHPDOCX"/>
    <w:basedOn w:val="732"/>
    <w:link w:val="741"/>
    <w:uiPriority w:val="99"/>
    <w:semiHidden/>
    <w:rPr>
      <w:sz w:val="20"/>
      <w:szCs w:val="20"/>
    </w:rPr>
  </w:style>
  <w:style w:type="paragraph" w:styleId="743">
    <w:name w:val="annotation subject PHPDOCX"/>
    <w:basedOn w:val="741"/>
    <w:next w:val="741"/>
    <w:link w:val="744"/>
    <w:uiPriority w:val="99"/>
    <w:semiHidden/>
    <w:unhideWhenUsed/>
    <w:rPr>
      <w:b/>
      <w:bCs/>
    </w:rPr>
  </w:style>
  <w:style w:type="character" w:styleId="744" w:customStyle="1">
    <w:name w:val="Comment Subject Char PHPDOCX"/>
    <w:basedOn w:val="742"/>
    <w:link w:val="743"/>
    <w:uiPriority w:val="99"/>
    <w:semiHidden/>
    <w:rPr>
      <w:b/>
      <w:bCs/>
      <w:sz w:val="20"/>
      <w:szCs w:val="20"/>
    </w:rPr>
  </w:style>
  <w:style w:type="paragraph" w:styleId="745">
    <w:name w:val="Balloon Text PHPDOCX"/>
    <w:basedOn w:val="718"/>
    <w:link w:val="746"/>
    <w:uiPriority w:val="99"/>
    <w:semiHidden/>
    <w:unhideWhenUsed/>
    <w:pPr>
      <w:spacing w:after="0" w:line="240" w:lineRule="auto"/>
    </w:pPr>
    <w:rPr>
      <w:rFonts w:ascii="Tahoma" w:hAnsi="Tahoma" w:cs="Tahoma"/>
      <w:sz w:val="16"/>
      <w:szCs w:val="16"/>
    </w:rPr>
  </w:style>
  <w:style w:type="character" w:styleId="746" w:customStyle="1">
    <w:name w:val="Balloon Text Char PHPDOCX"/>
    <w:basedOn w:val="732"/>
    <w:link w:val="745"/>
    <w:uiPriority w:val="99"/>
    <w:semiHidden/>
    <w:rPr>
      <w:rFonts w:ascii="Tahoma" w:hAnsi="Tahoma" w:cs="Tahoma"/>
      <w:sz w:val="16"/>
      <w:szCs w:val="16"/>
    </w:rPr>
  </w:style>
  <w:style w:type="paragraph" w:styleId="747">
    <w:name w:val="footnote Text PHPDOCX"/>
    <w:basedOn w:val="718"/>
    <w:link w:val="748"/>
    <w:uiPriority w:val="99"/>
    <w:semiHidden/>
    <w:unhideWhenUsed/>
    <w:pPr>
      <w:spacing w:after="0" w:line="240" w:lineRule="auto"/>
    </w:pPr>
    <w:rPr>
      <w:sz w:val="20"/>
      <w:szCs w:val="20"/>
    </w:rPr>
  </w:style>
  <w:style w:type="character" w:styleId="748" w:customStyle="1">
    <w:name w:val="footnote Text Car PHPDOCX"/>
    <w:basedOn w:val="732"/>
    <w:link w:val="747"/>
    <w:uiPriority w:val="99"/>
    <w:semiHidden/>
    <w:rPr>
      <w:sz w:val="20"/>
      <w:szCs w:val="20"/>
    </w:rPr>
  </w:style>
  <w:style w:type="character" w:styleId="749">
    <w:name w:val="footnote Reference PHPDOCX"/>
    <w:basedOn w:val="732"/>
    <w:uiPriority w:val="99"/>
    <w:semiHidden/>
    <w:unhideWhenUsed/>
    <w:rPr>
      <w:vertAlign w:val="superscript"/>
    </w:rPr>
  </w:style>
  <w:style w:type="paragraph" w:styleId="750">
    <w:name w:val="endnote Text PHPDOCX"/>
    <w:basedOn w:val="718"/>
    <w:link w:val="751"/>
    <w:uiPriority w:val="99"/>
    <w:semiHidden/>
    <w:unhideWhenUsed/>
    <w:pPr>
      <w:spacing w:after="0" w:line="240" w:lineRule="auto"/>
    </w:pPr>
    <w:rPr>
      <w:sz w:val="20"/>
      <w:szCs w:val="20"/>
    </w:rPr>
  </w:style>
  <w:style w:type="character" w:styleId="751" w:customStyle="1">
    <w:name w:val="endnote Text Car PHPDOCX"/>
    <w:basedOn w:val="732"/>
    <w:link w:val="750"/>
    <w:uiPriority w:val="99"/>
    <w:semiHidden/>
    <w:rPr>
      <w:sz w:val="20"/>
      <w:szCs w:val="20"/>
    </w:rPr>
  </w:style>
  <w:style w:type="character" w:styleId="752">
    <w:name w:val="endnote Reference PHPDOCX"/>
    <w:basedOn w:val="73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2.jpg"/><Relationship Id="rId16" Type="http://schemas.openxmlformats.org/officeDocument/2006/relationships/image" Target="media/image3.jpg"/><Relationship Id="rId17" Type="http://schemas.openxmlformats.org/officeDocument/2006/relationships/image" Target="media/image4.jpg"/><Relationship Id="rId18" Type="http://schemas.openxmlformats.org/officeDocument/2006/relationships/image" Target="media/image5.jpg"/><Relationship Id="rId19" Type="http://schemas.openxmlformats.org/officeDocument/2006/relationships/image" Target="media/image6.jpg"/><Relationship Id="rId20" Type="http://schemas.openxmlformats.org/officeDocument/2006/relationships/image" Target="media/image7.jpg"/><Relationship Id="rId21" Type="http://schemas.openxmlformats.org/officeDocument/2006/relationships/image" Target="media/image8.jpg"/><Relationship Id="rId22" Type="http://schemas.openxmlformats.org/officeDocument/2006/relationships/image" Target="media/image9.jpg"/><Relationship Id="rId23" Type="http://schemas.openxmlformats.org/officeDocument/2006/relationships/image" Target="media/image10.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emf"/></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monslu</cp:lastModifiedBy>
  <cp:revision>48</cp:revision>
  <dcterms:created xsi:type="dcterms:W3CDTF">2023-10-02T06:54:00Z</dcterms:created>
  <dcterms:modified xsi:type="dcterms:W3CDTF">2024-05-14T07:41:19Z</dcterms:modified>
</cp:coreProperties>
</file>