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3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210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line="256" w:lineRule="auto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THENON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7875" cy="3952875"/>
                <wp:effectExtent l="0" t="0" r="0" b="0"/>
                <wp:docPr id="2" name="Picture 1" descr="https://gildc.activimmo.ovh/pic/615x415/06gildc6502963p54670fc31b6035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6502963p54670fc31b60357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857875" cy="39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2pt;height:311.2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  <w:t xml:space="preserve">Réf:  MP113865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28"/>
          <w:lang w:val="fr-FR"/>
        </w:rPr>
        <w:t xml:space="preserve">174 900 €</w:t>
      </w:r>
      <w:r>
        <w:rPr>
          <w:rFonts w:ascii="Century Gothic" w:hAnsi="Century Gothic" w:eastAsia="Century Gothic"/>
          <w:sz w:val="28"/>
          <w:lang w:val="fr-FR"/>
        </w:rPr>
        <w:t xml:space="preserve"> honoraires inclus à la charge de l'acheteur.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Magnifique corps de ferme à rénover entre Périgueux et Thenon avec un étang !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br w:type="page" w:clear="all"/>
      </w:r>
      <w:r/>
    </w:p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 </w:t>
        <w:br/>
        <w:t xml:space="preserve">Magnifique corps de ferme à rénover entre Périgueux et Thenon avec un étang !</w:t>
        <w:br/>
        <w:t xml:space="preserve">Sur une hauteur, avec un magnifique point de vue, cette ancienne ferme composée d'une maison d'h</w:t>
      </w:r>
      <w:r>
        <w:rPr>
          <w:rFonts w:ascii="Century Gothic" w:hAnsi="Century Gothic" w:eastAsia="Century Gothic"/>
          <w:sz w:val="32"/>
        </w:rPr>
        <w:t xml:space="preserve">abitation de 130 m² habitables et de nombreuses dépendances  sera idéale pour votre projet de résidence principale ou secondaire !</w:t>
        <w:br/>
        <w:t xml:space="preserve">Les informations sur les risques auxquels ce bien est exposé sont disponibles sur le site Géorisques: www.georisques.gouv.fr </w:t>
      </w:r>
      <w:r/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6502963p59670fc31fe60c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963p59670fc31fe60c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6502963p267054f0a3e2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963p267054f0a3e21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6502963p3467054f284695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963p3467054f284695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6" name="Picture 1" descr="https://gildc.activimmo.ovh/pic/290x195/06gildc6502963p1767054f18ae1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963p1767054f18ae10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7" name="Picture 1" descr="https://gildc.activimmo.ovh/pic/290x195/06gildc6502963p114672dc37dbd21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963p114672dc37dbd21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8" name="Picture 1" descr="https://gildc.activimmo.ovh/pic/290x195/06gildc6502963p101672dc3716db6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963p101672dc3716db6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722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>
        <w:trPr>
          <w:jc w:val="center"/>
        </w:trPr>
        <w:tc>
          <w:tcPr>
            <w:gridSpan w:val="3"/>
            <w:shd w:val="clear" w:color="auto" w:fill="e5e5e5"/>
            <w:tcBorders>
              <w:left w:val="single" w:color="808080" w:sz="8" w:space="0"/>
            </w:tcBorders>
            <w:tcW w:w="9015" w:type="dxa"/>
            <w:textDirection w:val="lrTb"/>
            <w:noWrap w:val="false"/>
          </w:tcPr>
          <w:p>
            <w:pPr>
              <w:pStyle w:val="728"/>
            </w:pPr>
            <w:r>
              <w:t xml:space="preserve">Caractéristiques</w:t>
            </w:r>
            <w:r>
              <w:t xml:space="preserve"> :</w:t>
            </w:r>
            <w:r/>
          </w:p>
        </w:tc>
      </w:tr>
      <w:tr>
        <w:trPr>
          <w:cantSplit/>
          <w:jc w:val="center"/>
        </w:trPr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60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Type:  Maison Ancienne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Piscine :  Piscine Aucune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09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Etat:  A restaurer ( non habitable )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Surf. hab:  130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Terrain:  8,891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Séjour:  29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Terrasse:  26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Campagne non-isolée</w:t>
              <w:br/>
              <w:br/>
              <w:t xml:space="preserve">Exposition:  Est Ouest</w:t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2946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3 chambres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s.d.b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8 pièces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2 garages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</w:pPr>
            <w:r>
              <w:br/>
              <w:br/>
              <w:t xml:space="preserve">1 parking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Chauffage:  Fuel</w:t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Détails</w:t>
            </w:r>
            <w:r>
              <w:t xml:space="preserve"> </w:t>
            </w:r>
            <w:r>
              <w:t xml:space="preserve">complémentaires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Campagne non isolée </w:t>
              <w:br/>
              <w:br/>
              <w:t xml:space="preserve">REZ DE CHAUSSÉE:</w:t>
              <w:br/>
              <w:t xml:space="preserve"> - 2 Cave de 34 m² et 28 m².</w:t>
              <w:br/>
              <w:t xml:space="preserve"> - 3 Chambres de 10 m², 13 m², 25 m².</w:t>
              <w:br/>
              <w:t xml:space="preserve"> - Cuisine de 29 m² avec une cheminée, poêle à bois.</w:t>
              <w:br/>
              <w:t xml:space="preserve"> - 2 Dégagement de 9 m</w:t>
            </w:r>
            <w:r>
              <w:t xml:space="preserve">² et 7 m².</w:t>
              <w:br/>
              <w:t xml:space="preserve"> - Salon de 29 m² avec une petite cheminée.</w:t>
              <w:br/>
              <w:t xml:space="preserve"> - Salle d'eau de 9  m² avec wc.</w:t>
              <w:br/>
              <w:t xml:space="preserve"> - Terrasse de 26 m² couverte.</w:t>
              <w:br/>
              <w:br/>
              <w:t xml:space="preserve">DÉPENDANCES:</w:t>
              <w:br/>
              <w:t xml:space="preserve"> - 2 Etables de 95 m² avec un grenier, et de 46 m².</w:t>
              <w:br/>
              <w:t xml:space="preserve"> - Grange de 50 m².</w:t>
              <w:br/>
              <w:t xml:space="preserve"> - Hangar de 68 m².</w:t>
              <w:br/>
              <w:t xml:space="preserve"> - Maison /vieille maison de 30</w:t>
            </w:r>
            <w:r>
              <w:t xml:space="preserve"> m².</w:t>
              <w:br/>
              <w:t xml:space="preserve"> - Autres Petites étables à poules, chaudière à cochons.</w:t>
              <w:br/>
              <w:br/>
              <w:t xml:space="preserve">DPE:</w:t>
              <w:br/>
              <w:t xml:space="preserve"> - Consommation énergétique (en énergie primaire): 329 KWHep/m²an</w:t>
              <w:br/>
              <w:t xml:space="preserve"> - Emission de gaz à effet de serre: 76 Kgco2/m²an</w:t>
              <w:br/>
              <w:t xml:space="preserve"> - Date de réalisation DPE 12/12/2024</w:t>
              <w:br/>
              <w:br/>
              <w:t xml:space="preserve">CHAUFFAGE:</w:t>
              <w:br/>
              <w:t xml:space="preserve"> - bois </w:t>
              <w:br/>
              <w:t xml:space="preserve"> - CC Fuel </w:t>
              <w:br/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SERVICES:</w:t>
              <w:br/>
              <w:t xml:space="preserve"> - Aéroport 1 heure environ.</w:t>
              <w:br/>
              <w:t xml:space="preserve"> - Autoroute 15 mn.</w:t>
              <w:br/>
              <w:t xml:space="preserve"> - Calme </w:t>
              <w:br/>
              <w:t xml:space="preserve"> - Commerces 10 mn.</w:t>
              <w:br/>
              <w:t xml:space="preserve"> - Dépendance </w:t>
              <w:br/>
              <w:t xml:space="preserve"> - Ecole 10 mn.</w:t>
              <w:br/>
              <w:t xml:space="preserve"> - Gare 10 mn.</w:t>
              <w:br/>
              <w:t xml:space="preserve"> - Hôpital 25 mn.</w:t>
              <w:br/>
              <w:t xml:space="preserve"> - Internet</w:t>
            </w:r>
            <w:r>
              <w:t xml:space="preserve"> / ADSL </w:t>
              <w:br/>
              <w:t xml:space="preserve"> - Ruisseau, Rivière ou Etang </w:t>
              <w:br/>
              <w:t xml:space="preserve"> - Vue </w:t>
              <w:br/>
              <w:t xml:space="preserve"> - Plain-pied /possibilité.</w:t>
              <w:br/>
              <w:br/>
              <w:t xml:space="preserve">TERRAIN:</w:t>
              <w:br/>
              <w:t xml:space="preserve"> - Allée privée </w:t>
              <w:br/>
              <w:t xml:space="preserve"> - Arboré </w:t>
              <w:br/>
              <w:t xml:space="preserve"> - Cour </w:t>
              <w:br/>
              <w:t xml:space="preserve"> - Etang </w:t>
              <w:br/>
              <w:t xml:space="preserve"> - Portail </w:t>
              <w:br/>
              <w:t xml:space="preserve"> - Puits </w:t>
              <w:br/>
              <w:br/>
              <w:t xml:space="preserve">TOITURE:</w:t>
              <w:br/>
              <w:t xml:space="preserve"> - Ardoises </w:t>
              <w:br/>
              <w:t xml:space="preserve"> - Tuiles </w:t>
              <w:br/>
              <w:br/>
              <w:t xml:space="preserve">VUE:</w:t>
              <w:br/>
              <w:t xml:space="preserve"> - Dégagée </w:t>
              <w:br/>
              <w:t xml:space="preserve"> - Vue panoramique </w:t>
              <w:br/>
              <w:br/>
              <w:t xml:space="preserve">OPTIONS WEB:</w:t>
              <w:br/>
              <w:t xml:space="preserve"> - Défilement </w:t>
              <w:br/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cantSplit/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Consommations</w:t>
            </w:r>
            <w:r>
              <w:t xml:space="preserve"> </w:t>
            </w:r>
            <w:r>
              <w:t xml:space="preserve">énergétiques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57500" cy="2857500"/>
                      <wp:effectExtent l="0" t="0" r="0" b="0"/>
                      <wp:docPr id="9" name="Picture 1" descr="https://dpe.files.activimmo.com/elan?dpe=329&amp;ges=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329&amp;ges=7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00" cy="2857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25.0pt;height:225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57500" cy="2857500"/>
                      <wp:effectExtent l="0" t="0" r="0" b="0"/>
                      <wp:docPr id="10" name="Picture 1" descr="https://dpe.files.activimmo.com/elan/ges/?ges=0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/ges/?ges=07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00" cy="2857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25.0pt;height:225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329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76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DPE -  F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GES -  F</w:t>
            </w:r>
            <w:r/>
          </w:p>
        </w:tc>
      </w:tr>
    </w:tbl>
    <w:p>
      <w:pPr>
        <w:jc w:val="center"/>
      </w:pPr>
      <w:r/>
      <w:r/>
    </w:p>
    <w:p>
      <w:pPr>
        <w:pStyle w:val="722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</w:t>
      </w:r>
      <w:r>
        <w:rPr>
          <w:rFonts w:ascii="Century Gothic" w:hAnsi="Century Gothic" w:eastAsia="Century Gothic"/>
          <w:b/>
          <w:sz w:val="16"/>
          <w:lang w:val="fr-FR"/>
        </w:rPr>
        <w:t xml:space="preserve">foncière:</w:t>
      </w:r>
      <w:r>
        <w:rPr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  <w:t xml:space="preserve">Agent responsable du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dossier</w:t>
      </w:r>
      <w:r>
        <w:rPr>
          <w:rFonts w:ascii="Century Gothic" w:hAnsi="Century Gothic" w:eastAsia="Century Gothic"/>
          <w:color w:val="000000"/>
          <w:lang w:val="fr-FR"/>
        </w:rPr>
        <w:t xml:space="preserve">:</w:t>
      </w:r>
      <w:r>
        <w:rPr>
          <w:rFonts w:ascii="Century Gothic" w:hAnsi="Century Gothic" w:eastAsia="Century Gothic"/>
          <w:color w:val="000000"/>
          <w:lang w:val="fr-FR"/>
        </w:rPr>
        <w:t xml:space="preserve"> Monsieur Alexandre BOISHARDY \ Email : mperigord@wanadoo.fr \ Tel :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 \ </w:t>
      </w:r>
      <w:r>
        <w:rPr>
          <w:rFonts w:ascii="Century Gothic" w:hAnsi="Century Gothic" w:eastAsia="Century Gothic"/>
          <w:color w:val="000000"/>
          <w:lang w:val="fr-FR"/>
        </w:rPr>
        <w:t xml:space="preserve">Mobile : 06.29.75.34.95</w:t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</w:pPr>
    <w:r>
      <w:rPr>
        <w:rFonts w:ascii="Times New Roman" w:hAnsi="Times New Roman" w:eastAsia="Times New Roman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797889" cy="1548000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97889" cy="15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99.0pt;height:121.9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72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29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8"/>
    <w:next w:val="71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8"/>
    <w:next w:val="71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8"/>
    <w:next w:val="71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8"/>
    <w:next w:val="71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8"/>
    <w:next w:val="71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8"/>
    <w:next w:val="71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8"/>
    <w:next w:val="71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8"/>
    <w:next w:val="71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8"/>
    <w:next w:val="71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8"/>
    <w:next w:val="71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9"/>
    <w:link w:val="33"/>
    <w:uiPriority w:val="10"/>
    <w:rPr>
      <w:sz w:val="48"/>
      <w:szCs w:val="48"/>
    </w:rPr>
  </w:style>
  <w:style w:type="paragraph" w:styleId="35">
    <w:name w:val="Subtitle"/>
    <w:basedOn w:val="718"/>
    <w:next w:val="71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9"/>
    <w:link w:val="35"/>
    <w:uiPriority w:val="11"/>
    <w:rPr>
      <w:sz w:val="24"/>
      <w:szCs w:val="24"/>
    </w:rPr>
  </w:style>
  <w:style w:type="paragraph" w:styleId="37">
    <w:name w:val="Quote"/>
    <w:basedOn w:val="718"/>
    <w:next w:val="71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8"/>
    <w:next w:val="71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9"/>
    <w:link w:val="724"/>
    <w:uiPriority w:val="99"/>
  </w:style>
  <w:style w:type="character" w:styleId="44">
    <w:name w:val="Footer Char"/>
    <w:basedOn w:val="719"/>
    <w:link w:val="726"/>
    <w:uiPriority w:val="99"/>
  </w:style>
  <w:style w:type="paragraph" w:styleId="45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6"/>
    <w:uiPriority w:val="99"/>
  </w:style>
  <w:style w:type="table" w:styleId="48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9"/>
    <w:uiPriority w:val="99"/>
    <w:unhideWhenUsed/>
    <w:rPr>
      <w:vertAlign w:val="superscript"/>
    </w:rPr>
  </w:style>
  <w:style w:type="paragraph" w:styleId="177">
    <w:name w:val="endnote text"/>
    <w:basedOn w:val="71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9"/>
    <w:uiPriority w:val="99"/>
    <w:semiHidden/>
    <w:unhideWhenUsed/>
    <w:rPr>
      <w:vertAlign w:val="superscript"/>
    </w:rPr>
  </w:style>
  <w:style w:type="paragraph" w:styleId="180">
    <w:name w:val="toc 1"/>
    <w:basedOn w:val="718"/>
    <w:next w:val="71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8"/>
    <w:next w:val="71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8"/>
    <w:next w:val="71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8"/>
    <w:next w:val="71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8"/>
    <w:next w:val="71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8"/>
    <w:next w:val="71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8"/>
    <w:next w:val="71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8"/>
    <w:next w:val="71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8"/>
    <w:next w:val="71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8"/>
    <w:next w:val="718"/>
    <w:uiPriority w:val="99"/>
    <w:unhideWhenUsed/>
    <w:pPr>
      <w:spacing w:after="0" w:afterAutospacing="0"/>
    </w:pPr>
  </w:style>
  <w:style w:type="paragraph" w:styleId="718" w:default="1">
    <w:name w:val="Normal"/>
    <w:qFormat/>
    <w:rPr>
      <w:lang w:val="fr-FR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</w:rPr>
  </w:style>
  <w:style w:type="table" w:styleId="723">
    <w:name w:val="Table Grid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Header"/>
    <w:basedOn w:val="718"/>
    <w:link w:val="725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5" w:customStyle="1">
    <w:name w:val="En-tête Car"/>
    <w:basedOn w:val="719"/>
    <w:link w:val="724"/>
    <w:uiPriority w:val="99"/>
    <w:rPr>
      <w:lang w:val="fr-FR"/>
    </w:rPr>
  </w:style>
  <w:style w:type="paragraph" w:styleId="726">
    <w:name w:val="Footer"/>
    <w:basedOn w:val="718"/>
    <w:link w:val="727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7" w:customStyle="1">
    <w:name w:val="Pied de page Car"/>
    <w:basedOn w:val="719"/>
    <w:link w:val="726"/>
    <w:uiPriority w:val="99"/>
    <w:rPr>
      <w:lang w:val="fr-FR"/>
    </w:rPr>
  </w:style>
  <w:style w:type="paragraph" w:styleId="728" w:customStyle="1">
    <w:name w:val="titre tableau"/>
    <w:basedOn w:val="718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</w:rPr>
  </w:style>
  <w:style w:type="paragraph" w:styleId="729" w:customStyle="1">
    <w:name w:val="Détail"/>
    <w:basedOn w:val="718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</w:rPr>
  </w:style>
  <w:style w:type="paragraph" w:styleId="730">
    <w:name w:val="Balloon Text"/>
    <w:basedOn w:val="718"/>
    <w:link w:val="7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1" w:customStyle="1">
    <w:name w:val="Texte de bulles Car"/>
    <w:basedOn w:val="719"/>
    <w:link w:val="730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732">
    <w:name w:val="Default Paragraph Font PHPDOCX"/>
    <w:uiPriority w:val="1"/>
    <w:semiHidden/>
    <w:unhideWhenUsed/>
  </w:style>
  <w:style w:type="paragraph" w:styleId="733">
    <w:name w:val="List Paragraph PHPDOCX"/>
    <w:basedOn w:val="718"/>
    <w:uiPriority w:val="34"/>
    <w:qFormat/>
    <w:pPr>
      <w:contextualSpacing/>
      <w:ind w:left="720"/>
    </w:pPr>
  </w:style>
  <w:style w:type="paragraph" w:styleId="734">
    <w:name w:val="Title PHPDOCX"/>
    <w:basedOn w:val="718"/>
    <w:next w:val="718"/>
    <w:link w:val="73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5" w:customStyle="1">
    <w:name w:val="Title Car PHPDOCX"/>
    <w:basedOn w:val="732"/>
    <w:link w:val="73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6">
    <w:name w:val="Subtitle PHPDOCX"/>
    <w:basedOn w:val="718"/>
    <w:next w:val="718"/>
    <w:link w:val="73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7" w:customStyle="1">
    <w:name w:val="Subtitle Car PHPDOCX"/>
    <w:basedOn w:val="732"/>
    <w:link w:val="73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0">
    <w:name w:val="annotation reference PHPDOCX"/>
    <w:basedOn w:val="732"/>
    <w:uiPriority w:val="99"/>
    <w:semiHidden/>
    <w:unhideWhenUsed/>
    <w:rPr>
      <w:sz w:val="16"/>
      <w:szCs w:val="16"/>
    </w:rPr>
  </w:style>
  <w:style w:type="paragraph" w:styleId="741">
    <w:name w:val="annotation text PHPDOCX"/>
    <w:basedOn w:val="718"/>
    <w:link w:val="74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2" w:customStyle="1">
    <w:name w:val="Comment Text Char PHPDOCX"/>
    <w:basedOn w:val="732"/>
    <w:link w:val="741"/>
    <w:uiPriority w:val="99"/>
    <w:semiHidden/>
    <w:rPr>
      <w:sz w:val="20"/>
      <w:szCs w:val="20"/>
    </w:rPr>
  </w:style>
  <w:style w:type="paragraph" w:styleId="743">
    <w:name w:val="annotation subject PHPDOCX"/>
    <w:basedOn w:val="741"/>
    <w:next w:val="741"/>
    <w:link w:val="744"/>
    <w:uiPriority w:val="99"/>
    <w:semiHidden/>
    <w:unhideWhenUsed/>
    <w:rPr>
      <w:b/>
      <w:bCs/>
    </w:rPr>
  </w:style>
  <w:style w:type="character" w:styleId="744" w:customStyle="1">
    <w:name w:val="Comment Subject Char PHPDOCX"/>
    <w:basedOn w:val="742"/>
    <w:link w:val="743"/>
    <w:uiPriority w:val="99"/>
    <w:semiHidden/>
    <w:rPr>
      <w:b/>
      <w:bCs/>
      <w:sz w:val="20"/>
      <w:szCs w:val="20"/>
    </w:rPr>
  </w:style>
  <w:style w:type="paragraph" w:styleId="745">
    <w:name w:val="Balloon Text PHPDOCX"/>
    <w:basedOn w:val="718"/>
    <w:link w:val="7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6" w:customStyle="1">
    <w:name w:val="Balloon Text Char PHPDOCX"/>
    <w:basedOn w:val="732"/>
    <w:link w:val="745"/>
    <w:uiPriority w:val="99"/>
    <w:semiHidden/>
    <w:rPr>
      <w:rFonts w:ascii="Tahoma" w:hAnsi="Tahoma" w:cs="Tahoma"/>
      <w:sz w:val="16"/>
      <w:szCs w:val="16"/>
    </w:rPr>
  </w:style>
  <w:style w:type="paragraph" w:styleId="747">
    <w:name w:val="footnote Text PHPDOCX"/>
    <w:basedOn w:val="718"/>
    <w:link w:val="7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8" w:customStyle="1">
    <w:name w:val="footnote Text Car PHPDOCX"/>
    <w:basedOn w:val="732"/>
    <w:link w:val="747"/>
    <w:uiPriority w:val="99"/>
    <w:semiHidden/>
    <w:rPr>
      <w:sz w:val="20"/>
      <w:szCs w:val="20"/>
    </w:rPr>
  </w:style>
  <w:style w:type="character" w:styleId="749">
    <w:name w:val="footnote Reference PHPDOCX"/>
    <w:basedOn w:val="732"/>
    <w:uiPriority w:val="99"/>
    <w:semiHidden/>
    <w:unhideWhenUsed/>
    <w:rPr>
      <w:vertAlign w:val="superscript"/>
    </w:rPr>
  </w:style>
  <w:style w:type="paragraph" w:styleId="750">
    <w:name w:val="endnote Text PHPDOCX"/>
    <w:basedOn w:val="718"/>
    <w:link w:val="75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1" w:customStyle="1">
    <w:name w:val="endnote Text Car PHPDOCX"/>
    <w:basedOn w:val="732"/>
    <w:link w:val="750"/>
    <w:uiPriority w:val="99"/>
    <w:semiHidden/>
    <w:rPr>
      <w:sz w:val="20"/>
      <w:szCs w:val="20"/>
    </w:rPr>
  </w:style>
  <w:style w:type="character" w:styleId="752">
    <w:name w:val="endnote Reference PHPDOCX"/>
    <w:basedOn w:val="73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image" Target="media/image7.jpg"/><Relationship Id="rId21" Type="http://schemas.openxmlformats.org/officeDocument/2006/relationships/image" Target="media/image8.jpg"/><Relationship Id="rId22" Type="http://schemas.openxmlformats.org/officeDocument/2006/relationships/image" Target="media/image9.jpg"/><Relationship Id="rId23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boishal</cp:lastModifiedBy>
  <cp:revision>48</cp:revision>
  <dcterms:created xsi:type="dcterms:W3CDTF">2023-10-02T06:54:00Z</dcterms:created>
  <dcterms:modified xsi:type="dcterms:W3CDTF">2025-01-20T15:03:23Z</dcterms:modified>
</cp:coreProperties>
</file>