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46276788e593aa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Noémie </w:t>
      </w:r>
      <w:r>
        <w:rPr>
          <w:rFonts w:eastAsia="Times New Roman" w:cs="Arial"/>
          <w:b/>
          <w:sz w:val="22"/>
          <w:shd w:val="clear" w:color="auto" w:fill="c0c0c0"/>
        </w:rPr>
        <w:t xml:space="preserve">LABADIE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18 rue Eugène LEROY,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Maison de bourg avec garage. Ensemble cadastré au numéro 169 section AO pour une contenance de 71 m², sis : 18 rue Eugène LEROY,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7 800 €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16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MP113883</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LABADIE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Noémie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18 rue Eugène LEROY,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16 janvier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Noémie </w:t>
      </w:r>
      <w:r>
        <w:rPr>
          <w:rFonts w:eastAsia="Times New Roman" w:cs="Arial"/>
          <w:b/>
          <w:sz w:val="20"/>
          <w:shd w:val="clear" w:color="auto" w:fill="c0c0c0"/>
          <w:lang w:val="fr-FR"/>
        </w:rPr>
        <w:t xml:space="preserve">LABADIE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7 800 €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16 janvier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2025-01-16T10:56:54Z</dcterms:modified>
</cp:coreProperties>
</file>