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5074920" cy="329184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MP113883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137 800 €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Au coeur de Montignac-Lascaux, petite maison de bourg avec garage. Idéal pour premier achat ou location saisonnière.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IMG_1234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264285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264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IMG_1233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IMG_1227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IMG_1228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IMG_1221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IMG_1214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2 cotés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71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18 m²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5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Gaz de ville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avec entrée de 17,5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Salon de 18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1 de 27 m² avec salle d'eau ouverte et 1 de 11 m² avec salle d'eau.</w:t>
                  </w:r>
                </w:p>
                <w:p>
                  <w:pPr>
                    <w:pStyle w:val="Type de détail"/>
                  </w:pPr>
                  <w:r>
                    <w:t xml:space="preserve">2ème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de 15 m².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 attenant de 15 m².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207,00 KWHep/m²an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DPE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32,00 Kgco2/m²an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Date de réalisation DPE 08/01/2025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Gaz de ville.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Tout à l'égout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Gaz de ville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45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30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24025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24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621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62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207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32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D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D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50"/>
      </w:rPr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