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LES EYZIES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drawing>
          <wp:inline distT="0" distB="0" distL="0" distR="0">
            <wp:extent cx="6035040" cy="339471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MP113873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243 800 €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En Périgord Noir, entre Montignac et les Eyzies, proche de Saint-Léon-sur-Vézère et de la Roque Saint Christophe, Périgourdine de 180 m² habitables avec jolie vue sur la vallée Vézère. Prévoir budget travaux.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EBPI3990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IMG7796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IMG7819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UDNA7589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SSAT7208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JHFJ3092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Ancienne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A rafraîchir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180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1 300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40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Campagne non-isolée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Exposition: Est Ouest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3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3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5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Américaine Ouverte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Gaz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Buanderie /lingerie.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3 Chambres 1 de 22 m² avec cheminée et salle d'eau attenante. 1 d'environ 18 m² avec salle d'eau attenanteet 1 d'environ 9 m² avec salle d'eau.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Cuisine aménagée et équipée de 15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Halls d'entrée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Pièce à vivre d'environ 40 m² avec cheminée.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WC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Grenier aménageable d'environ 90 m².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Consommation énergétique en énergie primaire 268,00 KWHep/m²an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Emission de gaz à effet de serre 58,00 Kgco2/m²an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Date de réalisation DPE 20/11/2024</w:t>
                  </w:r>
                </w:p>
                <w:p>
                  <w:pPr>
                    <w:pStyle w:val="Type de détail"/>
                  </w:pPr>
                  <w:r>
                    <w:t xml:space="preserve">Chauffage: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CC Gaz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Chauffage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Electrique /convecteurs électriques dans certaines pièces.</w:t>
                  </w:r>
                </w:p>
                <w:p>
                  <w:pPr>
                    <w:pStyle w:val="Type de détail"/>
                  </w:pPr>
                  <w:r>
                    <w:t xml:space="preserve">Equipements divers: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Fosse septique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Aéroport 50 mn environ.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20 mn environ.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Calme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Commerces de proximité à 2 kms.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 à proximité.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Gare 15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30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Vue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Plain-pied</w:t>
                  </w:r>
                </w:p>
                <w:p>
                  <w:pPr>
                    <w:pStyle w:val="Type de détail"/>
                  </w:pPr>
                  <w:r>
                    <w:t xml:space="preserve">Sous Sol: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Cave d'environ 43 m².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724025"/>
                        <wp:docPr id="9" name="_tx_id_9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9"/>
                                <pic:cNvPicPr/>
                              </pic:nvPicPr>
                              <pic:blipFill>
                                <a:blip r:embed="rId000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724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762125"/>
                        <wp:docPr id="10" name="_tx_id_10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0"/>
                                <pic:cNvPicPr/>
                              </pic:nvPicPr>
                              <pic:blipFill>
                                <a:blip r:embed="rId000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762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268 KWHep/m² an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58 Kg CO2/m² an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DPE - E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GES - E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Mobile: 0672150964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5"/>
      <w:footerReference w:type="default" r:id="rId00016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50"/>
      </w:rPr>
    </w:pPr>
    <w:r>
      <w:drawing>
        <wp:inline distT="0" distB="0" distL="0" distR="0">
          <wp:extent cx="4114800" cy="16668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4114800" cy="1666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5" Type="http://schemas.openxmlformats.org/officeDocument/2006/relationships/header" Target="header0001.xml"/>
	<Relationship Id="rId00016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7" Type="http://schemas.openxmlformats.org/officeDocument/2006/relationships/numbering" Target="numbering.xml"/>
	<Relationship Id="rId00018" Type="http://schemas.openxmlformats.org/officeDocument/2006/relationships/fontTable" Target="fontTable.xml"/>
	<Relationship Id="rId00019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