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single" w:color="auto" w:sz="4" w:space="0"/>
          <w:right w:val="single" w:color="auto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167"/>
        <w:gridCol w:w="394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5167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b/>
                <w:sz w:val="32"/>
              </w:rPr>
              <w:t xml:space="preserve">Avenant au mandat de vente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945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32"/>
              </w:rPr>
              <w:t xml:space="preserve"> </w:t>
            </w:r>
            <w:r>
              <w:t xml:space="preserve">n° 8 346  du 15/07/2024</w:t>
            </w:r>
            <w:r>
              <w:rPr>
                <w:sz w:val="32"/>
              </w:rPr>
              <w:t xml:space="preserve">               </w:t>
            </w:r>
            <w:r/>
          </w:p>
        </w:tc>
      </w:tr>
    </w:tbl>
    <w:p>
      <w:pPr>
        <w:pStyle w:val="624"/>
      </w:pPr>
      <w:r/>
      <w:r/>
    </w:p>
    <w:p>
      <w:pPr>
        <w:pStyle w:val="624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8 rue Paul Dupuy 24210  LA BACHELLERIE</w:t>
      </w:r>
      <w:r/>
    </w:p>
    <w:p>
      <w:pPr>
        <w:pStyle w:val="624"/>
      </w:pPr>
      <w:r/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 GIRARD CHRISTINE</w:t>
            </w:r>
            <w:r/>
          </w:p>
          <w:p>
            <w:pPr>
              <w:pStyle w:val="624"/>
              <w:jc w:val="center"/>
            </w:pPr>
            <w:r>
              <w:t xml:space="preserve">ehpad "La Juvénie" 24270 Payzac</w:t>
            </w:r>
            <w:r/>
          </w:p>
          <w:p>
            <w:pPr>
              <w:pStyle w:val="624"/>
              <w:jc w:val="center"/>
              <w:rPr>
                <w:highlight w:val="none"/>
              </w:rPr>
            </w:pPr>
            <w:r>
              <w:t xml:space="preserve">Représsentée par sa fille</w:t>
            </w:r>
            <w:r/>
          </w:p>
          <w:p>
            <w:pPr>
              <w:jc w:val="center"/>
            </w:pPr>
            <w:r>
              <w:rPr>
                <w:highlight w:val="none"/>
              </w:rPr>
              <w:t xml:space="preserve">Blandine Queyroi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Maisons en Périgord </w:t>
            </w:r>
            <w:r/>
          </w:p>
          <w:p>
            <w:pPr>
              <w:pStyle w:val="624"/>
              <w:jc w:val="center"/>
            </w:pPr>
            <w:r>
              <w:t xml:space="preserve">11 rue du 4 Septembre 24290 MONTIGNAC-LASCAUX</w:t>
            </w:r>
            <w:r/>
          </w:p>
          <w:p>
            <w:pPr>
              <w:pStyle w:val="624"/>
              <w:jc w:val="center"/>
            </w:pPr>
            <w:r>
              <w:t xml:space="preserve">05.53.51.95.23</w:t>
            </w:r>
            <w:r/>
          </w:p>
        </w:tc>
      </w:tr>
    </w:tbl>
    <w:p>
      <w:pPr>
        <w:pStyle w:val="624"/>
      </w:pPr>
      <w:r/>
      <w:r/>
    </w:p>
    <w:p>
      <w:pPr>
        <w:pStyle w:val="624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24"/>
        <w:jc w:val="both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24"/>
        <w:jc w:val="both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  <w:r/>
    </w:p>
    <w:p>
      <w:pPr>
        <w:pStyle w:val="624"/>
        <w:jc w:val="both"/>
      </w:pPr>
      <w:r/>
      <w:r/>
    </w:p>
    <w:p>
      <w:pPr>
        <w:pStyle w:val="624"/>
      </w:pPr>
      <w:r>
        <w:rPr>
          <w:sz w:val="28"/>
          <w:u w:val="single"/>
        </w:rPr>
        <w:t xml:space="preserve">Nouveau prix de vente </w:t>
      </w:r>
      <w:r>
        <w:t xml:space="preserve">:</w:t>
      </w:r>
      <w:r/>
    </w:p>
    <w:p>
      <w:pPr>
        <w:pStyle w:val="624"/>
      </w:pPr>
      <w:r/>
      <w:r/>
    </w:p>
    <w:p>
      <w:pPr>
        <w:pStyle w:val="624"/>
      </w:pPr>
      <w:r>
        <w:t xml:space="preserve">Le mandant et le mandataire arrêtent le nouveau prix de vente qui sera par conséquent proposé à la somme indiquée ci-après : </w:t>
      </w:r>
      <w:r/>
    </w:p>
    <w:p>
      <w:pPr>
        <w:pStyle w:val="624"/>
      </w:pPr>
      <w:r>
        <w:t xml:space="preserve">147 000 €</w:t>
      </w:r>
      <w:r/>
    </w:p>
    <w:p>
      <w:pPr>
        <w:pStyle w:val="624"/>
        <w:rPr>
          <w:sz w:val="28"/>
          <w:u w:val="single"/>
        </w:rPr>
      </w:pPr>
      <w:r>
        <w:rPr>
          <w:sz w:val="28"/>
          <w:u w:val="single"/>
        </w:rPr>
      </w:r>
      <w:r/>
    </w:p>
    <w:p>
      <w:pPr>
        <w:pStyle w:val="624"/>
      </w:pPr>
      <w:r>
        <w:rPr>
          <w:sz w:val="28"/>
          <w:u w:val="single"/>
        </w:rPr>
        <w:t xml:space="preserve">Rémunération du mandataire:</w:t>
      </w:r>
      <w:r>
        <w:t xml:space="preserve"> </w:t>
      </w:r>
      <w:r/>
    </w:p>
    <w:p>
      <w:pPr>
        <w:pStyle w:val="624"/>
      </w:pPr>
      <w:r/>
      <w:r/>
    </w:p>
    <w:p>
      <w:pPr>
        <w:pStyle w:val="624"/>
      </w:pPr>
      <w:r>
        <w:t xml:space="preserve">En cas de réalisation , la rémunération du mandataire sera de</w:t>
      </w:r>
      <w:r/>
    </w:p>
    <w:p>
      <w:pPr>
        <w:pStyle w:val="624"/>
      </w:pPr>
      <w:r>
        <w:t xml:space="preserve">8 820 €</w:t>
      </w:r>
      <w:r/>
    </w:p>
    <w:p>
      <w:pPr>
        <w:pStyle w:val="624"/>
      </w:pPr>
      <w:r/>
      <w:r/>
    </w:p>
    <w:p>
      <w:pPr>
        <w:pStyle w:val="624"/>
      </w:pPr>
      <w:r>
        <w:t xml:space="preserve">Ces modifications entrent en vigueur à la date de signature du présent avenant qui devra être annexé au mandat d'origine.</w:t>
      </w:r>
      <w:r/>
    </w:p>
    <w:p>
      <w:pPr>
        <w:pStyle w:val="624"/>
      </w:pPr>
      <w:r/>
      <w:r/>
    </w:p>
    <w:p>
      <w:pPr>
        <w:pStyle w:val="624"/>
      </w:pPr>
      <w:r>
        <w:t xml:space="preserve">Rayés nuls ............mots ..................... lignes</w:t>
      </w:r>
      <w:r/>
    </w:p>
    <w:p>
      <w:pPr>
        <w:pStyle w:val="624"/>
      </w:pPr>
      <w:r/>
      <w:r/>
    </w:p>
    <w:p>
      <w:pPr>
        <w:pStyle w:val="624"/>
      </w:pPr>
      <w:r/>
      <w:r/>
    </w:p>
    <w:p>
      <w:pPr>
        <w:pStyle w:val="624"/>
      </w:pPr>
      <w:r>
        <w:t xml:space="preserve">Fait, à.....Thenon.......... ............. le .......02/12/2024..........................   en double exemplaire.</w:t>
      </w:r>
      <w:r/>
    </w:p>
    <w:p>
      <w:pPr>
        <w:pStyle w:val="624"/>
      </w:pPr>
      <w:r/>
      <w:r/>
    </w:p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b/>
              </w:rPr>
              <w:t xml:space="preserve">Le mandant</w:t>
            </w:r>
            <w:r/>
          </w:p>
          <w:p>
            <w:pPr>
              <w:pStyle w:val="624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24"/>
              <w:jc w:val="center"/>
              <w:spacing w:line="170" w:lineRule="atLeast"/>
            </w:pPr>
            <w:r>
              <w:rPr>
                <w:sz w:val="16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b/>
              </w:rPr>
              <w:t xml:space="preserve">Le mandataire</w:t>
            </w:r>
            <w:r/>
          </w:p>
          <w:p>
            <w:pPr>
              <w:pStyle w:val="624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24"/>
              <w:jc w:val="center"/>
              <w:spacing w:line="170" w:lineRule="atLeast"/>
            </w:pPr>
            <w:r>
              <w:rPr>
                <w:sz w:val="16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24"/>
            </w:pPr>
            <w:r/>
            <w:r/>
          </w:p>
          <w:p>
            <w:pPr>
              <w:pStyle w:val="624"/>
            </w:pPr>
            <w:r/>
            <w:r/>
          </w:p>
          <w:p>
            <w:pPr>
              <w:pStyle w:val="624"/>
            </w:pPr>
            <w:r/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</w:tbl>
    <w:p>
      <w:pPr>
        <w:pStyle w:val="624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  <w:r/>
  </w:p>
  <w:p>
    <w:pPr>
      <w:pStyle w:val="62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62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5"/>
    <w:next w:val="62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5"/>
    <w:next w:val="62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5"/>
    <w:next w:val="62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5"/>
    <w:next w:val="62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5"/>
    <w:next w:val="62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5"/>
    <w:next w:val="62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5"/>
    <w:next w:val="62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5"/>
    <w:next w:val="62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5"/>
    <w:next w:val="62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5"/>
    <w:next w:val="62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5"/>
    <w:next w:val="62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5"/>
    <w:next w:val="62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5"/>
    <w:next w:val="62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4" w:default="1">
    <w:name w:val="[Normal]"/>
    <w:next w:val="624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25">
    <w:name w:val="Normal"/>
    <w:next w:val="625"/>
    <w:qFormat/>
    <w:pPr>
      <w:ind w:left="0" w:right="0" w:firstLine="0"/>
      <w:jc w:val="left"/>
      <w:spacing w:before="0" w:after="0" w:line="240" w:lineRule="auto"/>
    </w:pPr>
    <w:rPr>
      <w:rFonts w:ascii="Arial" w:hAnsi="Arial" w:eastAsia="Arial"/>
      <w:b w:val="0"/>
      <w:i w:val="0"/>
      <w:strike w:val="0"/>
      <w:color w:val="auto"/>
      <w:sz w:val="20"/>
      <w:shd w:val="clear" w:color="auto" w:fill="auto"/>
    </w:rPr>
  </w:style>
  <w:style w:type="paragraph" w:styleId="626">
    <w:name w:val="Titre arial 14 pts gras"/>
    <w:basedOn w:val="625"/>
    <w:next w:val="626"/>
    <w:qFormat/>
    <w:rPr>
      <w:b/>
      <w:sz w:val="28"/>
    </w:rPr>
  </w:style>
  <w:style w:type="paragraph" w:styleId="627">
    <w:name w:val="Détail"/>
    <w:basedOn w:val="625"/>
    <w:next w:val="627"/>
    <w:qFormat/>
  </w:style>
  <w:style w:type="paragraph" w:styleId="628">
    <w:name w:val="Type de détail"/>
    <w:basedOn w:val="625"/>
    <w:next w:val="627"/>
    <w:qFormat/>
    <w:rPr>
      <w:b/>
      <w:u w:val="single"/>
    </w:rPr>
  </w:style>
  <w:style w:type="paragraph" w:styleId="629">
    <w:name w:val="Enumeration arial 10 pts"/>
    <w:basedOn w:val="625"/>
    <w:next w:val="629"/>
    <w:qFormat/>
    <w:pPr>
      <w:numPr>
        <w:ilvl w:val="0"/>
        <w:numId w:val="1"/>
      </w:numPr>
      <w:ind w:left="360" w:hanging="360"/>
    </w:pPr>
  </w:style>
  <w:style w:type="paragraph" w:styleId="630">
    <w:name w:val="align droite 2cm"/>
    <w:basedOn w:val="625"/>
    <w:next w:val="630"/>
    <w:qFormat/>
  </w:style>
  <w:style w:type="paragraph" w:styleId="631">
    <w:name w:val="Adresse"/>
    <w:basedOn w:val="625"/>
    <w:next w:val="631"/>
    <w:qFormat/>
    <w:pPr>
      <w:ind w:left="5103"/>
    </w:p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</cp:revision>
  <dcterms:modified xsi:type="dcterms:W3CDTF">2024-12-02T07:01:30Z</dcterms:modified>
</cp:coreProperties>
</file>