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144260" cy="40741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MP111086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DEMEURE DE CARACTERE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DSC_0030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DSC_0028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DSC_0034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DSC_0045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DSC_0036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DSC_0032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ou local technique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 Salle à manger d'environ 26 m²  - pisé au sol et dalles en pierre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d'environ 15 m² - belles dalles en pierres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Une cave voûtée d'environ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environ 24m² avec cheminée en pierre - carrelage au sol, pierres et poutres apparentes.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environ 16m², 10 m² et 23 m² - plancher au sol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avec bel escalier en pierre.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et wc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et wc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24 m2  avec cheminée, pièce baignée de lumière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 Sur environ 65m² ;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217,00 KWHep/m²an =&gt; Classe 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51,00 Kgco2/m²an =&gt; Classe 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Méthode de calcul: 3CL-DPE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à pieds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environ 40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217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51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