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84065" cy="30391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MP113775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259 700 €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 Périgord noir, dans un petit village près de Montignac-Lascaux, maison d'habitation et grange. Terrain d'environ 6000m² (piscine hors sol).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Située à quelques kilomètres de Montignac - Lascaux, propriété de caractère offrant une Maison d'habitation d'environ 120 m² habitables avec 4 chambres et une belle grange attenante d'environ 70m² au sol (aménageable sur 2 niveaux). Une très belle terrasse devant la maison permet de vivre à l'extérieur aux beaux jours. Piscine hors sol métallique. Grand terrain d'environ 5800m².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27960" cy="158115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7960" cy="1581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DSC_0996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10385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DSC_0989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1038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DSC_0993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1038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DSC_0966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10385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DSC_0945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10385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DSC_0950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Disponibilité: A l'acte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120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5 769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7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Buanderie / Chaufferie avec douche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Environ 15m² avec une petite arrière cuisine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Environ 25m² avec cheminée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Environ 16m² et 12m²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avec douche à l'italienne + wc ;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Environ 12m² chacune ;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Attenante d'environ 70m² aménageables ;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 h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10 mn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d'hôtes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40 mn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Allée privée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Arboré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Hors sol, métallique ;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