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SARLAT</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MP113786</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278 250 €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Dans un hameau calme et préservé du Périgord Noir, entre Sarlat et les Eyzies, bel ensemble composé d’une maison et d’une grande grange avec cour et jardin. </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Située au calme d'un hameau typique et préservé, cette propriété typique du Périgord Noir se compose d'une belle maison en très bon état et d'une grande grange. La maison offre une surface habitable d'environ 115 m2, dont un grand séjour de près de 60 m2 avec cheminée. A l'étage, un grand palier/bureau dessert 2 belles chambres. La maison est lumineuse et s'ouvre sur un petit jardin avec une terrasse où l'on peut profiter de l'ombre naturelle d'un bel albizia. La grange est située à l'arrière de la maison et offre un magnifique volume avec de nombreuses possibilités d'aménagement (atelier, gîte, garage, chambres, etc.). Le jardin entre la maison et la grange peut accueillir une petite piscine. Maison de vacances idéale, elle constitue également une résidence principale confortable. A voir absolument !</w:t>
      </w:r>
    </w:p>
    <w:p>
      <w:pPr>
        <w:pStyle w:val="[Normal]"/>
        <w:jc w:val="center"/>
        <w:rPr>
          <w:rFonts w:ascii="Century Gothic" w:hAnsi="Century Gothic" w:eastAsia="Century Gothic"/>
          <w:sz w:val="32"/>
        </w:rPr>
      </w:pPr>
    </w:p>
    <w:p>
      <w:pPr>
        <w:pStyle w:val="[Normal]"/>
        <w:jc w:val="center"/>
        <w:rPr>
          <w:rFonts w:ascii="Century Gothic" w:hAnsi="Century Gothic" w:eastAsia="Century Gothic"/>
          <w:sz w:val="32"/>
        </w:rPr>
      </w:pPr>
    </w:p>
    <w:p>
      <w:pPr>
        <w:pStyle w:val="[Normal]"/>
        <w:jc w:val="center"/>
        <w:rPr>
          <w:rFonts w:ascii="Century Gothic" w:hAnsi="Century Gothic" w:eastAsia="Century Gothic"/>
          <w:sz w:val="32"/>
        </w:rPr>
      </w:pPr>
    </w:p>
    <w:p>
      <w:pPr>
        <w:pStyle w:val="[Normal]"/>
        <w:jc w:val="center"/>
        <w:rPr>
          <w:rFonts w:ascii="Century Gothic" w:hAnsi="Century Gothic" w:eastAsia="Century Gothic"/>
          <w:sz w:val="32"/>
        </w:rPr>
      </w:pPr>
      <w:r>
        <w:rPr>
          <w:rFonts w:ascii="Century Gothic" w:hAnsi="Century Gothic" w:eastAsia="Century Gothic"/>
          <w:sz w:val="32"/>
        </w:rPr>
        <w:t xml:space="preserv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IMG_2978</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IMG_2950</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IMG_2966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IMG_2964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IMG_2974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IMG_2976</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1 coté</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115 m²</w:t>
                  </w:r>
                </w:p>
                <w:p>
                  <w:pPr>
                    <w:pStyle w:val="Détail"/>
                    <w:numPr>
                      <w:ilvl w:val="0"/>
                      <w:numId w:val="3"/>
                    </w:numPr>
                    <w:ind w:left="646" w:right="283"/>
                  </w:pPr>
                  <w:r>
                    <w:t xml:space="preserve">Terrain: 629 m²</w:t>
                  </w:r>
                </w:p>
                <w:p>
                  <w:pPr>
                    <w:pStyle w:val="Détail"/>
                    <w:numPr>
                      <w:ilvl w:val="0"/>
                      <w:numId w:val="3"/>
                    </w:numPr>
                    <w:ind w:left="646" w:right="283"/>
                  </w:pPr>
                  <w:r>
                    <w:t xml:space="preserve">Séjour: 56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2 chambres</w:t>
                  </w:r>
                </w:p>
                <w:p>
                  <w:pPr>
                    <w:pStyle w:val="Détail"/>
                    <w:numPr>
                      <w:ilvl w:val="0"/>
                      <w:numId w:val="3"/>
                    </w:numPr>
                    <w:ind w:left="646" w:right="283"/>
                  </w:pPr>
                  <w:r>
                    <w:t xml:space="preserve">1 s.d.b</w:t>
                  </w:r>
                </w:p>
                <w:p>
                  <w:pPr>
                    <w:pStyle w:val="Détail"/>
                    <w:numPr>
                      <w:ilvl w:val="0"/>
                      <w:numId w:val="3"/>
                    </w:numPr>
                    <w:ind w:left="646" w:right="283"/>
                  </w:pPr>
                  <w:r>
                    <w:t xml:space="preserve">4 pièces</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Bois et Fuel</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Hameau</w:t>
                  </w:r>
                </w:p>
                <w:p>
                  <w:pPr>
                    <w:pStyle w:val="Type de détail"/>
                  </w:pPr>
                  <w:r>
                    <w:t xml:space="preserve">Rez de chaussée:</w:t>
                  </w:r>
                </w:p>
                <w:p>
                  <w:pPr>
                    <w:pStyle w:val="Détail"/>
                    <w:numPr>
                      <w:ilvl w:val="0"/>
                      <w:numId w:val="4"/>
                    </w:numPr>
                  </w:pPr>
                  <w:r>
                    <w:t xml:space="preserve">Buanderie .chaufferie d'environ  5 m².</w:t>
                  </w:r>
                </w:p>
                <w:p>
                  <w:pPr>
                    <w:pStyle w:val="Détail"/>
                    <w:numPr>
                      <w:ilvl w:val="0"/>
                      <w:numId w:val="4"/>
                    </w:numPr>
                  </w:pPr>
                  <w:r>
                    <w:t xml:space="preserve">Pièce à vivre d'environ 57 m² avec poêle à bois.</w:t>
                  </w:r>
                </w:p>
                <w:p>
                  <w:pPr>
                    <w:pStyle w:val="Détail"/>
                    <w:numPr>
                      <w:ilvl w:val="0"/>
                      <w:numId w:val="4"/>
                    </w:numPr>
                  </w:pPr>
                  <w:r>
                    <w:t xml:space="preserve">Salle de bains avec douche de 9 m².</w:t>
                  </w:r>
                </w:p>
                <w:p>
                  <w:pPr>
                    <w:pStyle w:val="Détail"/>
                    <w:numPr>
                      <w:ilvl w:val="0"/>
                      <w:numId w:val="4"/>
                    </w:numPr>
                  </w:pPr>
                  <w:r>
                    <w:t xml:space="preserve">WC</w:t>
                  </w:r>
                </w:p>
                <w:p>
                  <w:pPr>
                    <w:pStyle w:val="Type de détail"/>
                  </w:pPr>
                  <w:r>
                    <w:t xml:space="preserve">1er étage:</w:t>
                  </w:r>
                </w:p>
                <w:p>
                  <w:pPr>
                    <w:pStyle w:val="Détail"/>
                    <w:numPr>
                      <w:ilvl w:val="0"/>
                      <w:numId w:val="4"/>
                    </w:numPr>
                  </w:pPr>
                  <w:r>
                    <w:t xml:space="preserve">2 Chambres de 10 et 15 m², chacune avec placards.</w:t>
                  </w:r>
                </w:p>
                <w:p>
                  <w:pPr>
                    <w:pStyle w:val="Détail"/>
                    <w:numPr>
                      <w:ilvl w:val="0"/>
                      <w:numId w:val="4"/>
                    </w:numPr>
                  </w:pPr>
                  <w:r>
                    <w:t xml:space="preserve">Palier /bureau d'environ 16 m².</w:t>
                  </w:r>
                </w:p>
                <w:p>
                  <w:pPr>
                    <w:pStyle w:val="Détail"/>
                    <w:numPr>
                      <w:ilvl w:val="0"/>
                      <w:numId w:val="4"/>
                    </w:numPr>
                  </w:pPr>
                  <w:r>
                    <w:t xml:space="preserve">WC</w:t>
                  </w:r>
                </w:p>
                <w:p>
                  <w:pPr>
                    <w:pStyle w:val="Type de détail"/>
                  </w:pPr>
                  <w:r>
                    <w:t xml:space="preserve">Dépendances:</w:t>
                  </w:r>
                </w:p>
                <w:p>
                  <w:pPr>
                    <w:pStyle w:val="Détail"/>
                    <w:numPr>
                      <w:ilvl w:val="0"/>
                      <w:numId w:val="4"/>
                    </w:numPr>
                  </w:pPr>
                  <w:r>
                    <w:t xml:space="preserve">Grange d'environ 140 m² au sol, alimentée en eau et électricité.</w:t>
                  </w:r>
                </w:p>
                <w:p>
                  <w:pPr>
                    <w:pStyle w:val="Détail"/>
                    <w:numPr>
                      <w:ilvl w:val="0"/>
                      <w:numId w:val="4"/>
                    </w:numPr>
                  </w:pPr>
                  <w:r>
                    <w:t xml:space="preserve">Séchoir /cave à vin d'environ 11 m².</w:t>
                  </w:r>
                </w:p>
                <w:p>
                  <w:pPr>
                    <w:pStyle w:val="Type de détail"/>
                  </w:pPr>
                  <w:r>
                    <w:t xml:space="preserve">DPE:</w:t>
                  </w:r>
                </w:p>
                <w:p>
                  <w:pPr>
                    <w:pStyle w:val="Détail"/>
                    <w:numPr>
                      <w:ilvl w:val="0"/>
                      <w:numId w:val="4"/>
                    </w:numPr>
                  </w:pPr>
                  <w:r>
                    <w:t xml:space="preserve">Consommation énergétique en énergie primaire 264,00 KWHep/m²an</w:t>
                  </w:r>
                </w:p>
                <w:p>
                  <w:pPr>
                    <w:pStyle w:val="Détail"/>
                    <w:numPr>
                      <w:ilvl w:val="0"/>
                      <w:numId w:val="4"/>
                    </w:numPr>
                  </w:pPr>
                  <w:r>
                    <w:t xml:space="preserve">Emission de gaz à effet de serre 56,00 Kgco2/m²an</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DPE (suite):</w:t>
                  </w:r>
                </w:p>
                <w:p>
                  <w:pPr>
                    <w:pStyle w:val="Détail"/>
                    <w:numPr>
                      <w:ilvl w:val="0"/>
                      <w:numId w:val="4"/>
                    </w:numPr>
                  </w:pPr>
                  <w:r>
                    <w:t xml:space="preserve">Montant bas supposé et théorique des dépenses énergétiques 1 930,00 €</w:t>
                  </w:r>
                </w:p>
                <w:p>
                  <w:pPr>
                    <w:pStyle w:val="Détail"/>
                    <w:numPr>
                      <w:ilvl w:val="0"/>
                      <w:numId w:val="4"/>
                    </w:numPr>
                  </w:pPr>
                  <w:r>
                    <w:t xml:space="preserve">Montant haut supposé et théorique des dépenses énergétiques 2 690,00 €</w:t>
                  </w:r>
                </w:p>
                <w:p>
                  <w:pPr>
                    <w:pStyle w:val="Type de détail"/>
                  </w:pPr>
                  <w:r>
                    <w:t xml:space="preserve">Chauffage:</w:t>
                  </w:r>
                </w:p>
                <w:p>
                  <w:pPr>
                    <w:pStyle w:val="Détail"/>
                    <w:numPr>
                      <w:ilvl w:val="0"/>
                      <w:numId w:val="4"/>
                    </w:numPr>
                  </w:pPr>
                  <w:r>
                    <w:t xml:space="preserve">bois /poêle à bois dans la pièce à vivre.</w:t>
                  </w:r>
                </w:p>
                <w:p>
                  <w:pPr>
                    <w:pStyle w:val="Détail"/>
                    <w:numPr>
                      <w:ilvl w:val="0"/>
                      <w:numId w:val="4"/>
                    </w:numPr>
                  </w:pPr>
                  <w:r>
                    <w:t xml:space="preserve">CC Fuel /chudière CHAPPEE de 1998.</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Fosse septique non conforme.</w:t>
                  </w:r>
                </w:p>
                <w:p>
                  <w:pPr>
                    <w:pStyle w:val="Détail"/>
                    <w:numPr>
                      <w:ilvl w:val="0"/>
                      <w:numId w:val="4"/>
                    </w:numPr>
                  </w:pPr>
                  <w:r>
                    <w:t xml:space="preserve">Insert /poêle à bois.</w:t>
                  </w:r>
                </w:p>
                <w:p>
                  <w:pPr>
                    <w:pStyle w:val="Détail"/>
                    <w:numPr>
                      <w:ilvl w:val="0"/>
                      <w:numId w:val="4"/>
                    </w:numPr>
                  </w:pPr>
                  <w:r>
                    <w:t xml:space="preserve">Placard dans les chambres.</w:t>
                  </w:r>
                </w:p>
                <w:p>
                  <w:pPr>
                    <w:pStyle w:val="Type de détail"/>
                  </w:pPr>
                  <w:r>
                    <w:t xml:space="preserve">Services:</w:t>
                  </w:r>
                </w:p>
                <w:p>
                  <w:pPr>
                    <w:pStyle w:val="Détail"/>
                    <w:numPr>
                      <w:ilvl w:val="0"/>
                      <w:numId w:val="4"/>
                    </w:numPr>
                  </w:pPr>
                  <w:r>
                    <w:t xml:space="preserve">Ville la plus proche :</w:t>
                  </w:r>
                </w:p>
                <w:p>
                  <w:pPr>
                    <w:pStyle w:val="Détail"/>
                    <w:numPr>
                      <w:ilvl w:val="0"/>
                      <w:numId w:val="4"/>
                    </w:numPr>
                  </w:pPr>
                  <w:r>
                    <w:t xml:space="preserve">Aéroport 45 mn environ.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 de proximité, sinon 10 mn.</w:t>
                  </w:r>
                </w:p>
                <w:p>
                  <w:pPr>
                    <w:pStyle w:val="Détail"/>
                    <w:numPr>
                      <w:ilvl w:val="0"/>
                      <w:numId w:val="4"/>
                    </w:numPr>
                  </w:pPr>
                  <w:r>
                    <w:t xml:space="preserve">Dépendance</w:t>
                  </w:r>
                </w:p>
                <w:p>
                  <w:pPr>
                    <w:pStyle w:val="Détail"/>
                    <w:numPr>
                      <w:ilvl w:val="0"/>
                      <w:numId w:val="4"/>
                    </w:numPr>
                  </w:pPr>
                  <w:r>
                    <w:t xml:space="preserve">Ecole</w:t>
                  </w:r>
                </w:p>
                <w:p>
                  <w:pPr>
                    <w:pStyle w:val="Détail"/>
                    <w:numPr>
                      <w:ilvl w:val="0"/>
                      <w:numId w:val="4"/>
                    </w:numPr>
                  </w:pPr>
                  <w:r>
                    <w:t xml:space="preserve">Gare 15 mn.</w:t>
                  </w:r>
                </w:p>
                <w:p>
                  <w:pPr>
                    <w:pStyle w:val="Détail"/>
                    <w:numPr>
                      <w:ilvl w:val="0"/>
                      <w:numId w:val="4"/>
                    </w:numPr>
                  </w:pPr>
                  <w:r>
                    <w:t xml:space="preserve">Hôpital 20 mn.</w:t>
                  </w:r>
                </w:p>
                <w:p>
                  <w:pPr>
                    <w:pStyle w:val="Détail"/>
                    <w:numPr>
                      <w:ilvl w:val="0"/>
                      <w:numId w:val="4"/>
                    </w:numPr>
                  </w:pPr>
                  <w:r>
                    <w:t xml:space="preserve">Internet / ADSL</w:t>
                  </w:r>
                </w:p>
                <w:p>
                  <w:pPr>
                    <w:pStyle w:val="Type de détail"/>
                  </w:pPr>
                  <w:r>
                    <w:t xml:space="preserve">Terrain:</w:t>
                  </w:r>
                </w:p>
                <w:p>
                  <w:pPr>
                    <w:pStyle w:val="Détail"/>
                    <w:numPr>
                      <w:ilvl w:val="0"/>
                      <w:numId w:val="4"/>
                    </w:numPr>
                  </w:pPr>
                  <w:r>
                    <w:t xml:space="preserve">Jardin</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264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56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E</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F</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818 €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