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630420" cy="333375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63042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MP113774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381 600 €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Propriété en Périgord. Dans un des plus beaux villages du Périgord Noir, propriété sur 4800 m² comprenant maison, grange et dépendances.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Située dans un village classé du Périgord Noir, entre Sarlat et Montignac-Lscaux, cette propriété sur 4800 m², comprend autour d'une cour, une maison (toit neuf) développant environ 110 m² habitables, une très belle grange aménageable de 90 m² au sol, un ancien séchoir, étable et fournil. Beaucoup de possibilité pour cet ensemble de caractère qui possède une vue sur des plus beaux édifices de la région!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IMG_2780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IMG_2766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IMG_2763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IMG_2777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IMG_2765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IMG_2782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110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4 819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28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8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Electricité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de 20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Séjour de 28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 /remise de 8 m².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4 Chambres de 10, 10, 11 et 11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Couloir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d'environ 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Four à pain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Grange d'environ 90 m² au sol sur deux niveaux.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Séchoir d'environ 70 m².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DPE en cours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Chauffage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Electrique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50 mn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20 mn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de proximité.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20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Cour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«graphe_consommation_energetique_bien_100»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«consommation_energetique_bien»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«classe_energetique_bien»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