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GUEGAN Christophe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Le Châtenet, 24290 THONAC.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 propriétaire,  mandate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Ensemble de 6 gîtes avec piscine, bâtiment d'accueil et terrain, cadastré aux numéros 1220, 1224 et 1258 section D pour uine contenance de 60a 17ca et sis: Le Châtenet, 24290 THONAC.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520 000 €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26 000€, soit 5%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31 octobre 2024,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GUEGAN.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4,76% TTC soit 26 000 €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31 octobre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