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jc w:val="center"/>
        <w:rPr>
          <w:rFonts w:ascii="Century Gothic" w:hAnsi="Century Gothic" w:eastAsia="Century Gothic"/>
          <w:sz w:val="36"/>
        </w:rPr>
      </w:pPr>
    </w:p>
    <w:tbl>
      <w:tblPr>
        <w:tblW w:w="0" w:type="auto"/>
        <w:jc w:val="left"/>
        <w:tblInd w:w="77"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113" w:type="dxa"/>
          <w:left w:w="77" w:type="dxa"/>
          <w:bottom w:w="113" w:type="dxa"/>
          <w:right w:w="77" w:type="dxa"/>
        </w:tblCellMar>
      </w:tblPr>
      <w:tblGrid>
        <w:gridCol w:w="9026"/>
      </w:tblGrid>
      <w:tr>
        <w:tc>
          <w:tcPr>
            <w:tcW w:w="9026" w:type="dxa"/>
            <w:shd w:val="clear" w:fill="E5E5E5"/>
            <w:vAlign w:val="top"/>
          </w:tcPr>
          <w:p>
            <w:pPr>
              <w:pStyle w:val="[Normal]"/>
              <w:jc w:val="center"/>
              <w:rPr>
                <w:rFonts w:ascii="Century Gothic" w:hAnsi="Century Gothic" w:eastAsia="Century Gothic"/>
              </w:rPr>
            </w:pPr>
            <w:r>
              <w:rPr>
                <w:rFonts w:ascii="Century Gothic" w:hAnsi="Century Gothic" w:eastAsia="Century Gothic"/>
                <w:sz w:val="36"/>
              </w:rPr>
              <w:t xml:space="preserve">PERIGORD Noir - Région MONTIGNAC</w:t>
            </w:r>
          </w:p>
        </w:tc>
      </w:tr>
    </w:tbl>
    <w:p>
      <w:pPr>
        <w:pStyle w:val="[Normal]"/>
        <w:jc w:val="right"/>
        <w:rPr>
          <w:rFonts w:ascii="Century Gothic" w:hAnsi="Century Gothic" w:eastAsia="Century Gothic"/>
          <w:sz w:val="36"/>
        </w:rPr>
      </w:pPr>
    </w:p>
    <w:p>
      <w:pPr>
        <w:pStyle w:val="[Normal]"/>
        <w:jc w:val="center"/>
        <w:rPr>
          <w:rFonts w:ascii="Century Gothic" w:hAnsi="Century Gothic" w:eastAsia="Century Gothic"/>
          <w:sz w:val="36"/>
        </w:rPr>
      </w:pPr>
      <w:r>
        <w:drawing>
          <wp:inline distT="0" distB="0" distL="0" distR="0">
            <wp:extent cx="4523105" cy="299847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4523105" cy="2998470"/>
                    </a:xfrm>
                    <a:prstGeom prst="rect">
                      <a:avLst/>
                    </a:prstGeom>
                  </pic:spPr>
                </pic:pic>
              </a:graphicData>
            </a:graphic>
          </wp:inline>
        </w:drawing>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Réf: MP113658</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6"/>
        </w:rPr>
        <w:t xml:space="preserve">499 000 € </w:t>
      </w:r>
      <w:r>
        <w:rPr>
          <w:rFonts w:ascii="Century Gothic" w:hAnsi="Century Gothic" w:eastAsia="Century Gothic"/>
          <w:sz w:val="28"/>
        </w:rPr>
        <w:t xml:space="preserve">honoraires inclus à la charge de l'acheteur.</w:t>
      </w:r>
    </w:p>
    <w:p>
      <w:pPr>
        <w:pStyle w:val="[Normal]"/>
        <w:jc w:val="center"/>
        <w:rPr>
          <w:rFonts w:ascii="Century Gothic" w:hAnsi="Century Gothic" w:eastAsia="Century Gothic"/>
          <w:sz w:val="36"/>
        </w:rPr>
      </w:pPr>
    </w:p>
    <w:p>
      <w:pPr>
        <w:pStyle w:val="[Normal]"/>
        <w:jc w:val="center"/>
        <w:rPr>
          <w:rFonts w:ascii="Century Gothic" w:hAnsi="Century Gothic" w:eastAsia="Century Gothic"/>
          <w:sz w:val="36"/>
        </w:rPr>
      </w:pPr>
      <w:r>
        <w:rPr>
          <w:rFonts w:ascii="Century Gothic" w:hAnsi="Century Gothic" w:eastAsia="Century Gothic"/>
          <w:sz w:val="32"/>
        </w:rPr>
        <w:t xml:space="preserve">Parfaitement située sur les hauteurs de Montignac avec jolie vue dans un endroit préservé, superbe bâtisse en pierre hors d'eau à terminer. Maçonnerie remarquable. Surface d'environ 300 m².</w:t>
      </w:r>
      <w:r>
        <w:rPr>
          <w:rFonts w:ascii="Century Gothic" w:hAnsi="Century Gothic" w:eastAsia="Century Gothic"/>
          <w:sz w:val="36"/>
        </w:rPr>
        <w:br w:type="textWrapping"/>
      </w:r>
      <w:r>
        <w:rPr>
          <w:rFonts w:ascii="Century Gothic" w:hAnsi="Century Gothic" w:eastAsia="Century Gothic"/>
          <w:sz w:val="36"/>
        </w:rPr>
        <w:br w:type="page"/>
      </w:r>
    </w:p>
    <w:p>
      <w:pPr>
        <w:pStyle w:val="[Normal]"/>
        <w:jc w:val="center"/>
        <w:rPr>
          <w:rFonts w:ascii="Century Gothic" w:hAnsi="Century Gothic" w:eastAsia="Century Gothic"/>
          <w:sz w:val="32"/>
        </w:rPr>
      </w:pPr>
      <w:r>
        <w:rPr>
          <w:rFonts w:ascii="Century Gothic" w:hAnsi="Century Gothic" w:eastAsia="Century Gothic"/>
          <w:sz w:val="32"/>
        </w:rPr>
        <w:t xml:space="preserve">En Périgord Noir, dans un endroit préservé au pied de la colline de Lascaux, à moins de 2 kilomètres du centre-ville de Montignac, superbe bâtisse en pierres " hors d'eau" à terminer. La maison, développe environ 300 m² avec des grandes ouvertures donnant sur la vue, et le jardin de 2200 m² environ. Les plans sont disponibles pour réaliser le second oeuvre conformément au plan, sinon un autre aménagement est possible. La maçonnerie de la piscine est réalisée. L'assainissement est aussi fait. Enveloppe conséquente de travaux à prévoir pour achever ce beau projet. </w:t>
      </w:r>
    </w:p>
    <w:p>
      <w:pPr>
        <w:pStyle w:val="[Normal]"/>
        <w:jc w:val="center"/>
        <w:rPr>
          <w:rFonts w:ascii="Century Gothic" w:hAnsi="Century Gothic" w:eastAsia="Century Gothic"/>
          <w:sz w:val="12"/>
        </w:rPr>
      </w:pPr>
      <w:r>
        <w:rPr>
          <w:rFonts w:ascii="Century Gothic" w:hAnsi="Century Gothic" w:eastAsia="Century Gothic"/>
          <w:sz w:val="32"/>
        </w:rPr>
        <w:t xml:space="preserve">Les informations sur les risques auxquels ce bien est exposé sont disponibles sur le site Géorisques: www.georisques.gouv.fr</w:t>
      </w:r>
      <w:r>
        <w:rPr>
          <w:rFonts w:ascii="Century Gothic" w:hAnsi="Century Gothic" w:eastAsia="Century Gothic"/>
          <w:sz w:val="36"/>
        </w:rPr>
        <w:br w:type="page"/>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single" w:sz="8" w:space="0" w:color="808080"/>
                <w:bottom w:val="single" w:sz="8" w:space="0" w:color="808080"/>
                <w:right w:val="single" w:sz="8" w:space="0" w:color="808080"/>
                <w:insideH w:val="none"/>
                <w:insideV w:val="none"/>
              </w:tblBorders>
              <w:tblLayout w:type="fixed"/>
              <w:tblCellMar>
                <w:top w:w="57" w:type="dxa"/>
                <w:left w:w="57" w:type="dxa"/>
                <w:bottom w:w="57" w:type="dxa"/>
                <w:right w:w="77" w:type="dxa"/>
              </w:tblCellMar>
            </w:tblPr>
            <w:tblGrid>
              <w:gridCol w:w="4513"/>
              <w:gridCol w:w="4513"/>
            </w:tblGrid>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IMG_7505</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468880" cy="185166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IMG_7484</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IMG_7511</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619375" cy="185166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2619375"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20230411110350_00001</w:t>
                  </w:r>
                </w:p>
              </w:tc>
            </w:tr>
            <w:tr>
              <w:tc>
                <w:tcPr>
                  <w:tcW w:w="4513" w:type="dxa"/>
                  <w:shd w:val="clear" w:fill="auto"/>
                  <w:tcMar>
                    <w:left w:w="77" w:type="dxa"/>
                    <w:right w:w="57" w:type="dxa"/>
                  </w:tcMar>
                  <w:vAlign w:val="center"/>
                </w:tcPr>
                <w:p>
                  <w:pPr>
                    <w:pStyle w:val="[Normal]"/>
                    <w:jc w:val="center"/>
                    <w:rPr>
                      <w:rFonts w:ascii="Century Gothic" w:hAnsi="Century Gothic" w:eastAsia="Century Gothic"/>
                      <w:sz w:val="22"/>
                    </w:rPr>
                  </w:pPr>
                  <w:r>
                    <w:drawing>
                      <wp:inline distT="0" distB="0" distL="0" distR="0">
                        <wp:extent cx="2468880" cy="1851660"/>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2468880" cy="185166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IMG_7492</w:t>
                  </w:r>
                </w:p>
              </w:tc>
              <w:tc>
                <w:tcPr>
                  <w:tcW w:w="4513" w:type="dxa"/>
                  <w:shd w:val="clear" w:fill="auto"/>
                  <w:vAlign w:val="center"/>
                </w:tcPr>
                <w:p>
                  <w:pPr>
                    <w:pStyle w:val="[Normal]"/>
                    <w:jc w:val="center"/>
                    <w:rPr>
                      <w:rFonts w:ascii="Century Gothic" w:hAnsi="Century Gothic" w:eastAsia="Century Gothic"/>
                      <w:sz w:val="22"/>
                    </w:rPr>
                  </w:pPr>
                  <w:r>
                    <w:drawing>
                      <wp:inline distT="0" distB="0" distL="0" distR="0">
                        <wp:extent cx="2743200" cy="891540"/>
                        <wp:docPr id="8" name="_tx_id_8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2743200" cy="891540"/>
                                </a:xfrm>
                                <a:prstGeom prst="rect">
                                  <a:avLst/>
                                </a:prstGeom>
                              </pic:spPr>
                            </pic:pic>
                          </a:graphicData>
                        </a:graphic>
                      </wp:inline>
                    </w:drawing>
                  </w:r>
                  <w:r>
                    <w:rPr>
                      <w:rFonts w:ascii="Century Gothic" w:hAnsi="Century Gothic" w:eastAsia="Century Gothic"/>
                      <w:sz w:val="22"/>
                    </w:rPr>
                    <w:t xml:space="preserve"> </w:t>
                  </w:r>
                </w:p>
                <w:p>
                  <w:pPr>
                    <w:pStyle w:val="[Normal]"/>
                    <w:jc w:val="center"/>
                    <w:rPr>
                      <w:rFonts w:ascii="Century Gothic" w:hAnsi="Century Gothic" w:eastAsia="Century Gothic"/>
                      <w:sz w:val="22"/>
                    </w:rPr>
                  </w:pPr>
                  <w:r>
                    <w:rPr>
                      <w:rFonts w:ascii="Century Gothic" w:hAnsi="Century Gothic" w:eastAsia="Century Gothic"/>
                      <w:sz w:val="22"/>
                    </w:rPr>
                    <w:t xml:space="preserve">IMG_7516</w:t>
                  </w:r>
                </w:p>
              </w:tc>
            </w:tr>
          </w:tbl>
          <w:p>
            <w:pPr>
              <w:pStyle w:val="[Normal]"/>
              <w:jc w:val="center"/>
              <w:rPr>
                <w:rFonts w:ascii="Century Gothic" w:hAnsi="Century Gothic" w:eastAsia="Century Gothic"/>
                <w:sz w:val="12"/>
              </w:rPr>
            </w:pPr>
          </w:p>
        </w:tc>
      </w:tr>
    </w:tbl>
    <w:p>
      <w:pPr>
        <w:pStyle w:val="[Normal]"/>
        <w:keepNext/>
        <w:keepLines/>
        <w:jc w:val="center"/>
        <w:rPr>
          <w:rFonts w:ascii="Century Gothic" w:hAnsi="Century Gothic" w:eastAsia="Century Gothic"/>
          <w:sz w:val="12"/>
        </w:rPr>
      </w:pPr>
    </w:p>
    <w:p>
      <w:pPr>
        <w:pStyle w:val="[Normal]"/>
        <w:keepNext/>
        <w:keepLines/>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87"/>
      </w:tblGrid>
      <w:tr>
        <w:trPr>
          <w:cantSplit/>
        </w:trPr>
        <w:tc>
          <w:tcPr>
            <w:tcW w:w="9087"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3060"/>
              <w:gridCol w:w="3009"/>
              <w:gridCol w:w="2946"/>
            </w:tblGrid>
            <w:tr>
              <w:tc>
                <w:tcPr>
                  <w:tcW w:w="9015" w:type="dxa"/>
                  <w:gridSpan w:val="3"/>
                  <w:shd w:val="clear" w:fill="E5E5E5"/>
                  <w:vAlign w:val="top"/>
                </w:tcPr>
                <w:p>
                  <w:pPr>
                    <w:pStyle w:val="titre tableau"/>
                  </w:pPr>
                  <w:r>
                    <w:t xml:space="preserve">Caractéristiques:</w:t>
                  </w:r>
                </w:p>
              </w:tc>
            </w:tr>
            <w:tr>
              <w:trPr>
                <w:cantSplit/>
              </w:trPr>
              <w:tc>
                <w:tcPr>
                  <w:tcW w:w="3060"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r>
                    <w:t xml:space="preserve">Type: Maison Contemporaine</w:t>
                  </w:r>
                </w:p>
                <w:p>
                  <w:pPr>
                    <w:pStyle w:val="Détail"/>
                    <w:numPr>
                      <w:ilvl w:val="0"/>
                      <w:numId w:val="3"/>
                    </w:numPr>
                    <w:ind w:left="646" w:right="283"/>
                  </w:pPr>
                  <w:r>
                    <w:t xml:space="preserve">Piscine </w:t>
                  </w:r>
                </w:p>
                <w:p>
                  <w:pPr>
                    <w:pStyle w:val="Détail"/>
                    <w:numPr>
                      <w:ilvl w:val="0"/>
                      <w:numId w:val="3"/>
                    </w:numPr>
                    <w:ind w:left="646" w:right="283"/>
                  </w:pPr>
                  <w:r>
                    <w:t xml:space="preserve">Mitoyenneté: Aucune</w:t>
                  </w:r>
                </w:p>
              </w:tc>
              <w:tc>
                <w:tcPr>
                  <w:tcW w:w="3009" w:type="dxa"/>
                  <w:tcBorders>
                    <w:left w:val="single" w:sz="8" w:space="0" w:color="808080"/>
                    <w:righ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p>
                <w:p>
                  <w:pPr>
                    <w:pStyle w:val="Détail"/>
                    <w:numPr>
                      <w:ilvl w:val="0"/>
                      <w:numId w:val="3"/>
                    </w:numPr>
                    <w:ind w:left="646" w:right="283"/>
                  </w:pPr>
                  <w:r>
                    <w:t xml:space="preserve">Surf. hab: 310 m²</w:t>
                  </w:r>
                </w:p>
                <w:p>
                  <w:pPr>
                    <w:pStyle w:val="Détail"/>
                    <w:numPr>
                      <w:ilvl w:val="0"/>
                      <w:numId w:val="3"/>
                    </w:numPr>
                    <w:ind w:left="646" w:right="283"/>
                  </w:pPr>
                  <w:r>
                    <w:t xml:space="preserve">Terrain: 2 126 m²</w:t>
                  </w:r>
                </w:p>
                <w:p>
                  <w:pPr>
                    <w:pStyle w:val="Détail"/>
                    <w:numPr>
                      <w:ilvl w:val="0"/>
                      <w:numId w:val="3"/>
                    </w:numPr>
                    <w:ind w:left="646" w:right="283"/>
                  </w:pPr>
                  <w:r>
                    <w:t xml:space="preserve">Campagne non-isolée</w:t>
                  </w:r>
                </w:p>
              </w:tc>
              <w:tc>
                <w:tcPr>
                  <w:tcW w:w="2946" w:type="dxa"/>
                  <w:tcBorders>
                    <w:left w:val="single" w:sz="8" w:space="0" w:color="808080"/>
                  </w:tcBorders>
                  <w:shd w:val="clear" w:fill="auto"/>
                  <w:tcMar>
                    <w:top w:w="113" w:type="dxa"/>
                    <w:left w:w="56" w:type="dxa"/>
                    <w:bottom w:w="113" w:type="dxa"/>
                    <w:right w:w="56" w:type="dxa"/>
                  </w:tcMar>
                  <w:vAlign w:val="top"/>
                </w:tcPr>
                <w:p>
                  <w:pPr>
                    <w:pStyle w:val="Détail"/>
                    <w:numPr>
                      <w:ilvl w:val="0"/>
                      <w:numId w:val="3"/>
                    </w:numPr>
                    <w:ind w:left="646" w:right="283"/>
                  </w:pPr>
                </w:p>
                <w:p>
                  <w:pPr>
                    <w:pStyle w:val="Détail"/>
                    <w:numPr>
                      <w:ilvl w:val="0"/>
                      <w:numId w:val="3"/>
                    </w:numPr>
                    <w:ind w:left="646" w:right="283"/>
                  </w:pPr>
                  <w:r>
                    <w:t xml:space="preserve">1 garage</w:t>
                  </w:r>
                </w:p>
                <w:p>
                  <w:pPr>
                    <w:pStyle w:val="Détail"/>
                    <w:numPr>
                      <w:ilvl w:val="0"/>
                      <w:numId w:val="3"/>
                    </w:numPr>
                    <w:ind w:left="646" w:right="283"/>
                  </w:pPr>
                  <w:r>
                    <w:t xml:space="preserve">Cuisine: Sans</w:t>
                  </w:r>
                </w:p>
                <w:p>
                  <w:pPr>
                    <w:pStyle w:val="Détail"/>
                    <w:numPr>
                      <w:ilvl w:val="0"/>
                      <w:numId w:val="3"/>
                    </w:numPr>
                    <w:ind w:left="646" w:right="283"/>
                  </w:pPr>
                  <w:r>
                    <w:t xml:space="preserve">Chauffage: Aucun</w:t>
                  </w:r>
                </w:p>
              </w:tc>
            </w:tr>
          </w:tbl>
          <w:p>
            <w:pPr>
              <w:pStyle w:val="Détail"/>
              <w:numPr>
                <w:ilvl w:val="0"/>
                <w:numId w:val="0"/>
              </w:numPr>
              <w:ind w:left="0" w:firstLine="0"/>
              <w:rPr>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c>
                <w:tcPr>
                  <w:tcW w:w="9026" w:type="dxa"/>
                  <w:gridSpan w:val="2"/>
                  <w:shd w:val="clear" w:fill="E5E5E5"/>
                  <w:vAlign w:val="top"/>
                </w:tcPr>
                <w:p>
                  <w:pPr>
                    <w:pStyle w:val="titre tableau"/>
                  </w:pPr>
                  <w:r>
                    <w:t xml:space="preserve">Détails complémentaires:</w:t>
                  </w:r>
                </w:p>
              </w:tc>
            </w:tr>
            <w:tr>
              <w:tc>
                <w:tcPr>
                  <w:tcW w:w="4513" w:type="dxa"/>
                  <w:tcBorders>
                    <w:top w:val="nil"/>
                    <w:left w:val="single" w:sz="8" w:space="0" w:color="808080"/>
                    <w:right w:val="single" w:sz="8" w:space="0" w:color="808080"/>
                  </w:tcBorders>
                  <w:shd w:val="clear" w:fill="auto"/>
                  <w:tcMar>
                    <w:top w:w="170" w:type="dxa"/>
                    <w:left w:w="303" w:type="dxa"/>
                    <w:bottom w:w="170" w:type="dxa"/>
                    <w:right w:w="303" w:type="dxa"/>
                  </w:tcMar>
                  <w:vAlign w:val="top"/>
                </w:tcPr>
                <w:p>
                  <w:pPr>
                    <w:pStyle w:val="Type de détail"/>
                  </w:pPr>
                  <w:r>
                    <w:t xml:space="preserve">Situation du bien:</w:t>
                  </w:r>
                </w:p>
                <w:p>
                  <w:pPr>
                    <w:pStyle w:val="Détail"/>
                    <w:numPr>
                      <w:ilvl w:val="0"/>
                      <w:numId w:val="4"/>
                    </w:numPr>
                  </w:pPr>
                  <w:r>
                    <w:t xml:space="preserve">Campagne non isolée</w:t>
                  </w:r>
                </w:p>
                <w:p>
                  <w:pPr>
                    <w:pStyle w:val="Type de détail"/>
                  </w:pPr>
                  <w:r>
                    <w:t xml:space="preserve">DPE:</w:t>
                  </w:r>
                </w:p>
                <w:p>
                  <w:pPr>
                    <w:pStyle w:val="Détail"/>
                    <w:numPr>
                      <w:ilvl w:val="0"/>
                      <w:numId w:val="4"/>
                    </w:numPr>
                  </w:pPr>
                  <w:r>
                    <w:t xml:space="preserve">DPE vièrge</w:t>
                  </w:r>
                </w:p>
                <w:p>
                  <w:pPr>
                    <w:pStyle w:val="Type de détail"/>
                  </w:pPr>
                  <w:r>
                    <w:t xml:space="preserve">Services:</w:t>
                  </w:r>
                </w:p>
                <w:p>
                  <w:pPr>
                    <w:pStyle w:val="Détail"/>
                    <w:numPr>
                      <w:ilvl w:val="0"/>
                      <w:numId w:val="4"/>
                    </w:numPr>
                  </w:pPr>
                  <w:r>
                    <w:t xml:space="preserve">Aéroport 45 mn.</w:t>
                  </w:r>
                </w:p>
                <w:p>
                  <w:pPr>
                    <w:pStyle w:val="Détail"/>
                    <w:numPr>
                      <w:ilvl w:val="0"/>
                      <w:numId w:val="4"/>
                    </w:numPr>
                  </w:pPr>
                  <w:r>
                    <w:t xml:space="preserve">Autoroute 15 mn.</w:t>
                  </w:r>
                </w:p>
                <w:p>
                  <w:pPr>
                    <w:pStyle w:val="Détail"/>
                    <w:numPr>
                      <w:ilvl w:val="0"/>
                      <w:numId w:val="4"/>
                    </w:numPr>
                  </w:pPr>
                  <w:r>
                    <w:t xml:space="preserve">Calme</w:t>
                  </w:r>
                </w:p>
              </w:tc>
              <w:tc>
                <w:tcPr>
                  <w:tcW w:w="4513" w:type="dxa"/>
                  <w:tcBorders>
                    <w:top w:val="nil"/>
                    <w:left w:val="single" w:sz="8" w:space="0" w:color="808080"/>
                  </w:tcBorders>
                  <w:shd w:val="clear" w:fill="auto"/>
                  <w:tcMar>
                    <w:top w:w="170" w:type="dxa"/>
                    <w:left w:w="303" w:type="dxa"/>
                    <w:bottom w:w="170" w:type="dxa"/>
                    <w:right w:w="303" w:type="dxa"/>
                  </w:tcMar>
                  <w:vAlign w:val="top"/>
                </w:tcPr>
                <w:p>
                  <w:pPr>
                    <w:pStyle w:val="Type de détail"/>
                  </w:pPr>
                  <w:r>
                    <w:t xml:space="preserve">Services (suite):</w:t>
                  </w:r>
                </w:p>
                <w:p>
                  <w:pPr>
                    <w:pStyle w:val="Détail"/>
                    <w:numPr>
                      <w:ilvl w:val="0"/>
                      <w:numId w:val="4"/>
                    </w:numPr>
                  </w:pPr>
                  <w:r>
                    <w:t xml:space="preserve">Commerces 5 mn.</w:t>
                  </w:r>
                </w:p>
                <w:p>
                  <w:pPr>
                    <w:pStyle w:val="Détail"/>
                    <w:numPr>
                      <w:ilvl w:val="0"/>
                      <w:numId w:val="4"/>
                    </w:numPr>
                  </w:pPr>
                  <w:r>
                    <w:t xml:space="preserve">Ecole 5 mn.</w:t>
                  </w:r>
                </w:p>
                <w:p>
                  <w:pPr>
                    <w:pStyle w:val="Détail"/>
                    <w:numPr>
                      <w:ilvl w:val="0"/>
                      <w:numId w:val="4"/>
                    </w:numPr>
                  </w:pPr>
                  <w:r>
                    <w:t xml:space="preserve">Gare 10 mn.</w:t>
                  </w:r>
                </w:p>
                <w:p>
                  <w:pPr>
                    <w:pStyle w:val="Détail"/>
                    <w:numPr>
                      <w:ilvl w:val="0"/>
                      <w:numId w:val="4"/>
                    </w:numPr>
                  </w:pPr>
                  <w:r>
                    <w:t xml:space="preserve">Hôpital 30 mn.</w:t>
                  </w:r>
                </w:p>
                <w:p>
                  <w:pPr>
                    <w:pStyle w:val="Détail"/>
                    <w:numPr>
                      <w:ilvl w:val="0"/>
                      <w:numId w:val="4"/>
                    </w:numPr>
                  </w:pPr>
                  <w:r>
                    <w:t xml:space="preserve">Internet / ADSL</w:t>
                  </w:r>
                </w:p>
                <w:p>
                  <w:pPr>
                    <w:pStyle w:val="Détail"/>
                    <w:numPr>
                      <w:ilvl w:val="0"/>
                      <w:numId w:val="4"/>
                    </w:numPr>
                  </w:pPr>
                  <w:r>
                    <w:t xml:space="preserve">Vue</w:t>
                  </w:r>
                </w:p>
                <w:p>
                  <w:pPr>
                    <w:pStyle w:val="Détail"/>
                    <w:numPr>
                      <w:ilvl w:val="0"/>
                      <w:numId w:val="4"/>
                    </w:numPr>
                  </w:pPr>
                  <w:r>
                    <w:t xml:space="preserve">Plain-pied</w:t>
                  </w:r>
                </w:p>
                <w:p>
                  <w:pPr>
                    <w:pStyle w:val="Type de détail"/>
                  </w:pPr>
                  <w:r>
                    <w:t xml:space="preserve">Vue:</w:t>
                  </w:r>
                </w:p>
                <w:p>
                  <w:pPr>
                    <w:pStyle w:val="Détail"/>
                    <w:numPr>
                      <w:ilvl w:val="0"/>
                      <w:numId w:val="4"/>
                    </w:numPr>
                  </w:pPr>
                  <w:r>
                    <w:t xml:space="preserve">Dégagée</w:t>
                  </w: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sz w:val="12"/>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9098"/>
      </w:tblGrid>
      <w:tr>
        <w:trPr>
          <w:cantSplit/>
        </w:trPr>
        <w:tc>
          <w:tcPr>
            <w:tcW w:w="9098" w:type="dxa"/>
            <w:shd w:val="clear" w:fill="auto"/>
            <w:vAlign w:val="top"/>
          </w:tcPr>
          <w:tbl>
            <w:tblPr>
              <w:tblW w:w="0" w:type="auto"/>
              <w:jc w:val="left"/>
              <w:tblInd w:w="0" w:type="dxa"/>
              <w:tblBorders>
                <w:top w:val="single" w:sz="8" w:space="0" w:color="808080"/>
                <w:left w:val="none"/>
                <w:bottom w:val="single" w:sz="8" w:space="0" w:color="808080"/>
                <w:right w:val="single" w:sz="8" w:space="0" w:color="808080"/>
                <w:insideH w:val="single" w:sz="8" w:space="0" w:color="808080"/>
                <w:insideV w:val="none"/>
              </w:tblBorders>
              <w:tblLayout w:type="fixed"/>
              <w:tblCellMar>
                <w:top w:w="0" w:type="dxa"/>
                <w:left w:w="36" w:type="dxa"/>
                <w:bottom w:w="0" w:type="dxa"/>
                <w:right w:w="36" w:type="dxa"/>
              </w:tblCellMar>
            </w:tblPr>
            <w:tblGrid>
              <w:gridCol w:w="4513"/>
              <w:gridCol w:w="4513"/>
            </w:tblGrid>
            <w:tr>
              <w:trPr>
                <w:cantSplit/>
              </w:trPr>
              <w:tc>
                <w:tcPr>
                  <w:tcW w:w="9026" w:type="dxa"/>
                  <w:gridSpan w:val="2"/>
                  <w:shd w:val="clear" w:fill="E5E5E5"/>
                  <w:vAlign w:val="top"/>
                </w:tcPr>
                <w:p>
                  <w:pPr>
                    <w:pStyle w:val="titre tableau"/>
                  </w:pPr>
                  <w:r>
                    <w:t xml:space="preserve">Consommations énergétiques:</w:t>
                  </w: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r>
                    <w:drawing>
                      <wp:inline distT="0" distB="0" distL="0" distR="0">
                        <wp:extent cx="1962150" cy="1790700"/>
                        <wp:docPr id="9" name="_tx_id_9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1962150" cy="1790700"/>
                                </a:xfrm>
                                <a:prstGeom prst="rect">
                                  <a:avLst/>
                                </a:prstGeom>
                              </pic:spPr>
                            </pic:pic>
                          </a:graphicData>
                        </a:graphic>
                      </wp:inline>
                    </w:drawing>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spacing w:before="57"/>
                    <w:jc w:val="center"/>
                    <w:rPr>
                      <w:rFonts w:ascii="Century Gothic" w:hAnsi="Century Gothic" w:eastAsia="Century Gothic"/>
                      <w:b w:val="on"/>
                    </w:rPr>
                  </w:pPr>
                </w:p>
              </w:tc>
            </w:tr>
            <w:tr>
              <w:tc>
                <w:tcPr>
                  <w:tcW w:w="4513" w:type="dxa"/>
                  <w:tcBorders>
                    <w:top w:val="nil"/>
                    <w:left w:val="single" w:sz="8" w:space="0" w:color="808080"/>
                    <w:bottom w:val="nil"/>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w:t>
                  </w:r>
                </w:p>
              </w:tc>
              <w:tc>
                <w:tcPr>
                  <w:tcW w:w="4513" w:type="dxa"/>
                  <w:tcBorders>
                    <w:top w:val="nil"/>
                    <w:left w:val="single" w:sz="8" w:space="0" w:color="808080"/>
                    <w:bottom w:val="nil"/>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r>
              <w:tc>
                <w:tcPr>
                  <w:tcW w:w="4513" w:type="dxa"/>
                  <w:tcBorders>
                    <w:top w:val="nil"/>
                    <w:left w:val="single" w:sz="8" w:space="0" w:color="808080"/>
                    <w:righ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r>
                    <w:rPr>
                      <w:rFonts w:ascii="Century Gothic" w:hAnsi="Century Gothic" w:eastAsia="Century Gothic"/>
                      <w:b w:val="on"/>
                    </w:rPr>
                    <w:t xml:space="preserve">-</w:t>
                  </w:r>
                </w:p>
              </w:tc>
              <w:tc>
                <w:tcPr>
                  <w:tcW w:w="4513" w:type="dxa"/>
                  <w:tcBorders>
                    <w:top w:val="nil"/>
                    <w:left w:val="single" w:sz="8" w:space="0" w:color="808080"/>
                  </w:tcBorders>
                  <w:shd w:val="clear" w:fill="auto"/>
                  <w:tcMar>
                    <w:top w:w="57" w:type="dxa"/>
                    <w:left w:w="303" w:type="dxa"/>
                    <w:bottom w:w="57" w:type="dxa"/>
                    <w:right w:w="303" w:type="dxa"/>
                  </w:tcMar>
                  <w:vAlign w:val="top"/>
                </w:tcPr>
                <w:p>
                  <w:pPr>
                    <w:pStyle w:val="Normal"/>
                    <w:jc w:val="center"/>
                    <w:rPr>
                      <w:rFonts w:ascii="Century Gothic" w:hAnsi="Century Gothic" w:eastAsia="Century Gothic"/>
                      <w:b w:val="on"/>
                    </w:rPr>
                  </w:pPr>
                </w:p>
              </w:tc>
            </w:tr>
          </w:tbl>
          <w:p>
            <w:pPr>
              <w:pStyle w:val="[Normal]"/>
              <w:jc w:val="center"/>
              <w:rPr>
                <w:rFonts w:ascii="Century Gothic" w:hAnsi="Century Gothic" w:eastAsia="Century Gothic"/>
                <w:sz w:val="12"/>
              </w:rPr>
            </w:pPr>
          </w:p>
        </w:tc>
      </w:tr>
    </w:tbl>
    <w:p>
      <w:pPr>
        <w:pStyle w:val="[Normal]"/>
        <w:jc w:val="center"/>
        <w:rPr>
          <w:rFonts w:ascii="Century Gothic" w:hAnsi="Century Gothic" w:eastAsia="Century Gothic"/>
          <w:b w:val="on"/>
          <w:sz w:val="18"/>
        </w:rPr>
      </w:pPr>
      <w:r>
        <w:rPr>
          <w:rFonts w:ascii="Century Gothic" w:hAnsi="Century Gothic" w:eastAsia="Century Gothic"/>
          <w:b w:val="on"/>
          <w:sz w:val="16"/>
        </w:rPr>
        <w:t xml:space="preserve">Taxe foncière: </w:t>
      </w:r>
      <w:r>
        <w:rPr>
          <w:rFonts w:ascii="Century Gothic" w:hAnsi="Century Gothic" w:eastAsia="Century Gothic"/>
          <w:b w:val="on"/>
          <w:sz w:val="18"/>
        </w:rPr>
        <w:t xml:space="preserve"> €</w:t>
      </w:r>
    </w:p>
    <w:p>
      <w:pPr>
        <w:pStyle w:val="[Normal]"/>
        <w:jc w:val="center"/>
        <w:rPr>
          <w:rFonts w:ascii="Century Gothic" w:hAnsi="Century Gothic" w:eastAsia="Century Gothic"/>
          <w:sz w:val="32"/>
        </w:rPr>
      </w:pPr>
    </w:p>
    <w:p>
      <w:pPr>
        <w:pStyle w:val="[Normal]"/>
        <w:rPr>
          <w:rFonts w:ascii="Century Gothic" w:hAnsi="Century Gothic" w:eastAsia="Century Gothic"/>
          <w:color w:val="000000"/>
        </w:rPr>
      </w:pPr>
      <w:r>
        <w:rPr>
          <w:rFonts w:ascii="Century Gothic" w:hAnsi="Century Gothic" w:eastAsia="Century Gothic"/>
          <w:b w:val="on"/>
          <w:color w:val="000000"/>
        </w:rPr>
        <w:t xml:space="preserve">Agent responsable du dossier</w:t>
      </w:r>
      <w:r>
        <w:rPr>
          <w:rFonts w:ascii="Century Gothic" w:hAnsi="Century Gothic" w:eastAsia="Century Gothic"/>
          <w:color w:val="000000"/>
        </w:rPr>
        <w:t xml:space="preserve">: Monsieur Ludovic MONS</w:t>
      </w:r>
    </w:p>
    <w:p>
      <w:pPr>
        <w:pStyle w:val="[Normal]"/>
        <w:rPr>
          <w:rFonts w:ascii="Century Gothic" w:hAnsi="Century Gothic" w:eastAsia="Century Gothic"/>
          <w:color w:val="000000"/>
        </w:rPr>
      </w:pPr>
      <w:r>
        <w:rPr>
          <w:rFonts w:ascii="Century Gothic" w:hAnsi="Century Gothic" w:eastAsia="Century Gothic"/>
          <w:color w:val="000000"/>
        </w:rPr>
        <w:t xml:space="preserve">E-mail: mperigord@wanadoo.fr</w:t>
      </w:r>
    </w:p>
    <w:p>
      <w:pPr>
        <w:pStyle w:val="[Normal]"/>
        <w:rPr>
          <w:rFonts w:ascii="Century Gothic" w:hAnsi="Century Gothic" w:eastAsia="Century Gothic"/>
          <w:b w:val="on"/>
          <w:color w:val="000000"/>
        </w:rPr>
      </w:pPr>
      <w:r>
        <w:rPr>
          <w:rFonts w:ascii="Century Gothic" w:hAnsi="Century Gothic" w:eastAsia="Century Gothic"/>
          <w:color w:val="000000"/>
        </w:rPr>
        <w:t xml:space="preserve">Mobile: 0672150964</w:t>
      </w:r>
    </w:p>
    <w:p>
      <w:pPr>
        <w:pStyle w:val="[Normal]"/>
        <w:rPr>
          <w:rFonts w:ascii="Century Gothic" w:hAnsi="Century Gothic" w:eastAsia="Century Gothic"/>
          <w:b w:val="on"/>
          <w:color w:val="000000"/>
        </w:rPr>
      </w:pPr>
    </w:p>
    <w:p>
      <w:pPr>
        <w:pStyle w:val="[Normal]"/>
        <w:rPr>
          <w:rFonts w:ascii="Century Gothic" w:hAnsi="Century Gothic" w:eastAsia="Century Gothic"/>
          <w:b w:val="on"/>
          <w:color w:val="000000"/>
        </w:rPr>
      </w:pPr>
    </w:p>
    <w:p>
      <w:pPr>
        <w:pStyle w:val="[Normal]"/>
        <w:rPr>
          <w:rFonts w:ascii="Century Gothic" w:hAnsi="Century Gothic" w:eastAsia="Century Gothic"/>
          <w:color w:val="000000"/>
          <w:sz w:val="22"/>
          <w:u w:val="single"/>
        </w:rPr>
      </w:pPr>
      <w:r>
        <w:rPr>
          <w:rFonts w:ascii="Century Gothic" w:hAnsi="Century Gothic" w:eastAsia="Century Gothic"/>
          <w:color w:val="000000"/>
          <w:sz w:val="22"/>
          <w:u w:val="single"/>
        </w:rPr>
        <w:t xml:space="preserve">Les informations sont données à titre informatif et non contractuel.</w:t>
      </w:r>
    </w:p>
    <w:sectPr>
      <w:headerReference w:type="default" r:id="rId00014"/>
      <w:footerReference w:type="default" r:id="rId00015"/>
      <w:pgSz w:w="11906" w:h="16838"/>
      <w:pgMar w:top="1440" w:right="1440" w:bottom="1440" w:left="1440" w:header="1134" w:footer="1020"/>
      <w:pgBorders w:display="allPages" w:offsetFrom="page">
        <w:top w:val="single" w:sz="16" w:space="31" w:color="808080"/>
        <w:left w:val="single" w:sz="16" w:space="31" w:color="808080"/>
        <w:bottom w:val="single" w:sz="16" w:space="31" w:color="808080"/>
        <w:right w:val="single" w:sz="16" w:space="31" w:color="808080"/>
      </w:pgBorders>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0"/>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b w:val="on"/>
        <w:sz w:val="20"/>
      </w:rPr>
    </w:pPr>
    <w:r>
      <w:rPr>
        <w:b w:val="on"/>
        <w:sz w:val="20"/>
      </w:rPr>
      <w:t xml:space="preserve">Maisons en Périgord</w:t>
    </w:r>
    <w:r>
      <w:rPr>
        <w:sz w:val="20"/>
      </w:rPr>
      <w:t xml:space="preserve"> - 11 rue du 4 Septembre - 24290 MONTIGNAC-LASCAUX - Tél: 05.53.51.95.23</w:t>
    </w:r>
    <w:r>
      <w:rPr>
        <w:b w:val="on"/>
        <w:sz w:val="20"/>
      </w:rPr>
      <w:t xml:space="preserve"> - https://www.maisonsenperigord.net</w:t>
    </w: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drawing>
        <wp:inline distT="0" distB="0" distL="0" distR="0">
          <wp:extent cx="1504950" cy="79057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1504950" cy="790575"/>
                  </a:xfrm>
                  <a:prstGeom prst="rect">
                    <a:avLst/>
                  </a:prstGeom>
                </pic:spPr>
              </pic:pic>
            </a:graphicData>
          </a:graphic>
        </wp:inline>
      </w:drawing>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646" w:hanging="363"/>
        <w:tabs>
          <w:tab w:val="num" w:pos="646"/>
        </w:tabs>
      </w:pPr>
      <w:rPr>
        <w:rFonts w:hint="default" w:ascii="Symbol" w:hAnsi="Symbol" w:eastAsia="Symbol"/>
        <w:b w:val="off"/>
        <w:i w:val="off"/>
        <w:strike w:val="off"/>
        <w:color w:val="auto"/>
        <w:position w:val="0"/>
        <w:sz w:val="20"/>
        <w:u w:val="none"/>
        <w:shd w:val="clear" w:fill="auto"/>
      </w:rPr>
    </w:lvl>
  </w:abstractNum>
  <w:abstractNum w:abstractNumId="3">
    <w:multiLevelType w:val="singleLevel"/>
    <w:lvl w:ilvl="0">
      <w:start w:val="1"/>
      <w:numFmt w:val="bullet"/>
      <w:suff w:val="tab"/>
      <w:lvlText w:val=""/>
      <w:pPr>
        <w:ind w:left="363" w:hanging="363"/>
        <w:tabs>
          <w:tab w:val="num" w:pos="363"/>
        </w:tabs>
      </w:pPr>
      <w:rPr>
        <w:rFonts w:hint="default" w:ascii="Symbol" w:hAnsi="Symbol" w:eastAsia="Symbol"/>
        <w:b w:val="off"/>
        <w:i w:val="off"/>
        <w:strike w:val="off"/>
        <w:color w:val="auto"/>
        <w:position w:val="0"/>
        <w:sz w:val="20"/>
        <w:u w:val="none"/>
        <w:shd w:val="clear" w:fill="auto"/>
      </w:rPr>
    </w:lvl>
  </w:abstractNum>
  <w:num w:numId="1">
    <w:abstractNumId w:val="0"/>
  </w:num>
  <w:num w:numId="2">
    <w:abstractNumId w:val="1"/>
  </w:num>
  <w:num w:numId="3">
    <w:abstractNumId w:val="2"/>
  </w:num>
  <w:num w:numId="4">
    <w:abstractNumId w:val="3"/>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titre tableau">
    <w:name w:val="titre tableau"/>
    <w:basedOn w:val="[Normal]"/>
    <w:next w:val="titre tableau"/>
    <w:qFormat/>
    <w:pPr>
      <w:spacing w:before="57" w:after="57"/>
      <w:jc w:val="center"/>
    </w:pPr>
    <w:rPr>
      <w:rFonts w:ascii="Century Gothic" w:hAnsi="Century Gothic" w:eastAsia="Century Gothic"/>
      <w:b w:val="on"/>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spacing w:before="57" w:after="57"/>
      <w:ind w:left="363" w:hanging="363"/>
    </w:pPr>
    <w:rPr>
      <w:rFonts w:ascii="Century Gothic" w:hAnsi="Century Gothic" w:eastAsia="Century Gothic"/>
    </w:rPr>
  </w:style>
  <w:style w:type="paragraph" w:styleId="Titre arial 14 pts gras">
    <w:name w:val="Titre arial 14 pts gras"/>
    <w:basedOn w:val="Normal"/>
    <w:next w:val="Titre arial 14 pts gras"/>
    <w:qFormat/>
    <w:pPr/>
    <w:rPr>
      <w:b w:val="on"/>
      <w:sz w:val="28"/>
    </w:rPr>
  </w:style>
  <w:style w:type="paragraph" w:styleId="Type de détail">
    <w:name w:val="Type de détail"/>
    <w:basedOn w:val="Normal"/>
    <w:next w:val="Détail"/>
    <w:qFormat/>
    <w:pPr>
      <w:spacing w:before="113" w:after="57"/>
    </w:pPr>
    <w:rPr>
      <w:rFonts w:ascii="Century Gothic" w:hAnsi="Century Gothic" w:eastAsia="Century Gothic"/>
      <w:b w:val="on"/>
      <w:u w:val="single"/>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ext body">
    <w:name w:val="Text body"/>
    <w:basedOn w:val="Normal"/>
    <w:next w:val="Text body"/>
    <w:qFormat/>
    <w:pPr>
      <w:spacing w:after="120"/>
    </w:pPr>
    <w:rPr>
      <w:rFonts w:ascii="Times New Roman" w:hAnsi="Times New Roman" w:eastAsia="Times New Roman"/>
      <w:sz w:val="24"/>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4" Type="http://schemas.openxmlformats.org/officeDocument/2006/relationships/header" Target="header0001.xml"/>
	<Relationship Id="rId00015"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6" Type="http://schemas.openxmlformats.org/officeDocument/2006/relationships/numbering" Target="numbering.xml"/>
	<Relationship Id="rId00017" Type="http://schemas.openxmlformats.org/officeDocument/2006/relationships/fontTable" Target="fontTable.xml"/>
	<Relationship Id="rId00018"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