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583680" cy="44234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Jolie maison rénovée avec cour en plein centre de Montignac-Lascaux, proche de la place de l'église.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plein centre du village de Montignac-Lascaux, proche de la place de l'église et de son marché, cette maison en pierre avec cour a été rénovée par les actuels propriétaires. Construite sur caves, elle offre sur deux niveaux, une belle cuisine/salle à manger, un petit salon qui donne sur une cour, 4 chambres, une salle de bains. Le grenier, sous combles, peut être aménagé en plus. Cette maison a aussi un potentiel locatif saisonnier. A voir.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1610" cy="164274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610" cy="164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Rue-De-Juillet-09052023_112025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Rue-De-Juillet-09052023_113028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10180" cy="17449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180" cy="174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Rue-De-Juillet-09052023_112657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Rue-De-Juillet-09052023_112935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Rue-De-Juillet-Dining-Room(1)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IMG0628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/salle à manger/entrée de 33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/cour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 /remise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11, 10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3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409,00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13,00 Kgco2/m²an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de 14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409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800 €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